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</w:pPr>
    </w:p>
    <w:p>
      <w:pPr>
        <w:pStyle w:val="Body"/>
        <w:rPr>
          <w:sz w:val="160"/>
          <w:szCs w:val="160"/>
        </w:rPr>
      </w:pPr>
      <w:r>
        <w:rPr>
          <w:sz w:val="52"/>
          <w:szCs w:val="52"/>
          <w:rtl w:val="0"/>
          <w:lang w:val="de-DE"/>
        </w:rPr>
        <w:t>UTTALELSER F</w:t>
      </w:r>
      <w:r>
        <w:rPr>
          <w:sz w:val="52"/>
          <w:szCs w:val="52"/>
          <w:rtl w:val="0"/>
          <w:lang w:val="da-DK"/>
        </w:rPr>
        <w:t>Å</w:t>
      </w:r>
      <w:r>
        <w:rPr>
          <w:sz w:val="52"/>
          <w:szCs w:val="52"/>
          <w:rtl w:val="0"/>
        </w:rPr>
        <w:t>M 2017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</w:rPr>
      </w:pPr>
      <w:r>
        <w:rPr>
          <w:sz w:val="40"/>
          <w:szCs w:val="40"/>
          <w:rtl w:val="0"/>
        </w:rPr>
        <w:t>Regjerninga truer norsk matforsyning og levende distrikter</w:t>
      </w:r>
    </w:p>
    <w:p>
      <w:pPr>
        <w:pStyle w:val="List Paragraph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Innstilling: Vedtas. Brukes i forbindelse med debatt i Molde 3.mars. Leserinnlegg/utspill. </w:t>
      </w:r>
    </w:p>
    <w:p>
      <w:pPr>
        <w:pStyle w:val="List Paragraph"/>
        <w:rPr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color w:val="000000"/>
          <w:sz w:val="40"/>
          <w:szCs w:val="40"/>
          <w:u w:color="000000"/>
          <w:rtl w:val="0"/>
        </w:rPr>
      </w:pPr>
      <w:r>
        <w:rPr>
          <w:color w:val="000000"/>
          <w:sz w:val="40"/>
          <w:szCs w:val="40"/>
          <w:u w:color="000000"/>
          <w:rtl w:val="0"/>
        </w:rPr>
        <w:t>F</w:t>
      </w:r>
      <w:r>
        <w:rPr>
          <w:color w:val="000000"/>
          <w:sz w:val="40"/>
          <w:szCs w:val="40"/>
          <w:u w:color="000000"/>
          <w:rtl w:val="0"/>
        </w:rPr>
        <w:t xml:space="preserve">å </w:t>
      </w:r>
      <w:r>
        <w:rPr>
          <w:color w:val="000000"/>
          <w:sz w:val="40"/>
          <w:szCs w:val="40"/>
          <w:u w:color="000000"/>
          <w:rtl w:val="0"/>
        </w:rPr>
        <w:t>fram alle alternativ for kryssing av Romsdalsfjorden</w:t>
      </w:r>
    </w:p>
    <w:p>
      <w:pPr>
        <w:pStyle w:val="List Paragraph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Innstilling:</w:t>
      </w:r>
      <w:r>
        <w:rPr>
          <w:sz w:val="40"/>
          <w:szCs w:val="40"/>
          <w:rtl w:val="0"/>
        </w:rPr>
        <w:t xml:space="preserve"> </w:t>
      </w:r>
      <w:r>
        <w:rPr>
          <w:b w:val="1"/>
          <w:bCs w:val="1"/>
          <w:sz w:val="40"/>
          <w:szCs w:val="40"/>
          <w:rtl w:val="0"/>
        </w:rPr>
        <w:t xml:space="preserve">Vedtas. Sendes til pressen. </w:t>
      </w:r>
    </w:p>
    <w:p>
      <w:pPr>
        <w:pStyle w:val="List Paragraph"/>
        <w:rPr>
          <w:color w:val="000000"/>
          <w:sz w:val="40"/>
          <w:szCs w:val="40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</w:rPr>
      </w:pPr>
      <w:r>
        <w:rPr>
          <w:sz w:val="40"/>
          <w:szCs w:val="40"/>
          <w:rtl w:val="0"/>
        </w:rPr>
        <w:t>Nye smarte str</w:t>
      </w:r>
      <w:r>
        <w:rPr>
          <w:sz w:val="40"/>
          <w:szCs w:val="40"/>
          <w:rtl w:val="0"/>
          <w:lang w:val="da-DK"/>
        </w:rPr>
        <w:t>ø</w:t>
      </w:r>
      <w:r>
        <w:rPr>
          <w:sz w:val="40"/>
          <w:szCs w:val="40"/>
          <w:rtl w:val="0"/>
        </w:rPr>
        <w:t>mm</w:t>
      </w:r>
      <w:r>
        <w:rPr>
          <w:sz w:val="40"/>
          <w:szCs w:val="40"/>
          <w:rtl w:val="0"/>
          <w:lang w:val="da-DK"/>
        </w:rPr>
        <w:t>å</w:t>
      </w:r>
      <w:r>
        <w:rPr>
          <w:sz w:val="40"/>
          <w:szCs w:val="40"/>
          <w:rtl w:val="0"/>
          <w:lang w:val="da-DK"/>
        </w:rPr>
        <w:t>lere i private hus m</w:t>
      </w:r>
      <w:r>
        <w:rPr>
          <w:sz w:val="40"/>
          <w:szCs w:val="40"/>
          <w:rtl w:val="0"/>
        </w:rPr>
        <w:t xml:space="preserve">å </w:t>
      </w:r>
      <w:r>
        <w:rPr>
          <w:sz w:val="40"/>
          <w:szCs w:val="40"/>
          <w:rtl w:val="0"/>
        </w:rPr>
        <w:t>v</w:t>
      </w:r>
      <w:r>
        <w:rPr>
          <w:sz w:val="40"/>
          <w:szCs w:val="40"/>
          <w:rtl w:val="0"/>
          <w:lang w:val="da-DK"/>
        </w:rPr>
        <w:t>æ</w:t>
      </w:r>
      <w:r>
        <w:rPr>
          <w:sz w:val="40"/>
          <w:szCs w:val="40"/>
          <w:rtl w:val="0"/>
        </w:rPr>
        <w:t>re frivillig</w:t>
      </w:r>
    </w:p>
    <w:p>
      <w:pPr>
        <w:pStyle w:val="List Paragraph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Innstilling: Sendes til fylkesstyre for vurdering/bearbeiding. </w:t>
      </w:r>
    </w:p>
    <w:p>
      <w:pPr>
        <w:pStyle w:val="List Paragraph"/>
        <w:rPr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u w:color="26292a"/>
          <w:rtl w:val="0"/>
        </w:rPr>
      </w:pPr>
      <w:r>
        <w:rPr>
          <w:sz w:val="40"/>
          <w:szCs w:val="40"/>
          <w:u w:color="26292a"/>
          <w:rtl w:val="0"/>
        </w:rPr>
        <w:t>SV krev handling mot fors</w:t>
      </w:r>
      <w:r>
        <w:rPr>
          <w:sz w:val="40"/>
          <w:szCs w:val="40"/>
          <w:u w:color="26292a"/>
          <w:rtl w:val="0"/>
          <w:lang w:val="da-DK"/>
        </w:rPr>
        <w:t>ø</w:t>
      </w:r>
      <w:r>
        <w:rPr>
          <w:sz w:val="40"/>
          <w:szCs w:val="40"/>
          <w:u w:color="26292a"/>
          <w:rtl w:val="0"/>
        </w:rPr>
        <w:t>pling av havet</w:t>
      </w:r>
    </w:p>
    <w:p>
      <w:pPr>
        <w:pStyle w:val="List Paragraph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Innstilling:</w:t>
      </w:r>
      <w:r>
        <w:rPr>
          <w:sz w:val="40"/>
          <w:szCs w:val="40"/>
          <w:rtl w:val="0"/>
        </w:rPr>
        <w:t xml:space="preserve"> </w:t>
      </w:r>
      <w:r>
        <w:rPr>
          <w:b w:val="1"/>
          <w:bCs w:val="1"/>
          <w:sz w:val="40"/>
          <w:szCs w:val="40"/>
          <w:rtl w:val="0"/>
        </w:rPr>
        <w:t xml:space="preserve">Vedtas. Sendes til pressen. </w:t>
      </w:r>
    </w:p>
    <w:p>
      <w:pPr>
        <w:pStyle w:val="List Paragraph"/>
        <w:rPr>
          <w:sz w:val="40"/>
          <w:szCs w:val="40"/>
          <w:u w:color="26292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</w:rPr>
      </w:pPr>
      <w:r>
        <w:rPr>
          <w:sz w:val="40"/>
          <w:szCs w:val="40"/>
          <w:rtl w:val="0"/>
        </w:rPr>
        <w:t>M</w:t>
      </w:r>
      <w:r>
        <w:rPr>
          <w:sz w:val="40"/>
          <w:szCs w:val="40"/>
          <w:rtl w:val="0"/>
          <w:lang w:val="da-DK"/>
        </w:rPr>
        <w:t>ø</w:t>
      </w:r>
      <w:r>
        <w:rPr>
          <w:sz w:val="40"/>
          <w:szCs w:val="40"/>
          <w:rtl w:val="0"/>
        </w:rPr>
        <w:t>re og Romsdal SV st</w:t>
      </w:r>
      <w:r>
        <w:rPr>
          <w:sz w:val="40"/>
          <w:szCs w:val="40"/>
          <w:rtl w:val="0"/>
          <w:lang w:val="da-DK"/>
        </w:rPr>
        <w:t>ø</w:t>
      </w:r>
      <w:r>
        <w:rPr>
          <w:sz w:val="40"/>
          <w:szCs w:val="40"/>
          <w:rtl w:val="0"/>
        </w:rPr>
        <w:t>tter bygging av nytt Opera- og kulturhus i Kristiansund</w:t>
      </w:r>
    </w:p>
    <w:p>
      <w:pPr>
        <w:pStyle w:val="List Paragraph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Innstilling: Vedtas. Utspill/leserinnlegg fra Kristiansund SV og Yvonne. </w:t>
      </w:r>
    </w:p>
    <w:p>
      <w:pPr>
        <w:pStyle w:val="heading 1"/>
        <w:numPr>
          <w:ilvl w:val="0"/>
          <w:numId w:val="4"/>
        </w:numPr>
      </w:pPr>
      <w:r>
        <w:rPr>
          <w:rtl w:val="0"/>
        </w:rPr>
        <w:t>Regjeringa truer norsk matforsyning og levende distrikter</w:t>
      </w:r>
    </w:p>
    <w:p>
      <w:pPr>
        <w:pStyle w:val="Body"/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da-DK"/>
        </w:rPr>
        <w:t xml:space="preserve">Det er mange hensyn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ta for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sikre trygg og nok mat og levende lokalsamfunn fremover. SV vil ha et sterkt jord- og landbruk, basert p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norske ressurser. Vi vil ogs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å 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ke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kologisk matproduksjon og gj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sv-SE"/>
        </w:rPr>
        <w:t xml:space="preserve">re det attraktivt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drive sm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og mellomstore bruk i distriktene.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Landbruket skal v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æ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re en viktig del verdiskapinga i hele Norge.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>Regjeringa har lagt fram ei landbruksmelding som svekker den norske landbruksmodellen. Regjeringspartiene g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r i retning av et industrilandbruk, mens SV mener det er feil retning b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de i forhold til n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æ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ringa, og for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sikre matvaretrygghet og matsikkerhet i et langsiktig perspektiv.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>Vi mener det skal v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æ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fr-FR"/>
        </w:rPr>
        <w:t>re l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nnsomt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dyrke jorda og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drive landbruk i Norge. Vi vil ha like stor oppmerksomhet rundt hvordan mat produseres som hvor mye som produseres.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>B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de-DE"/>
        </w:rPr>
        <w:t>nder 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f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fr-FR"/>
        </w:rPr>
        <w:t>samme l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nnsutvikling som andre. Velferdsordninger for b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de-DE"/>
        </w:rPr>
        <w:t>nder 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sikres. Det samme 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tollvernet.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Landbruksinntektene 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dessuten i langt st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rre grad tilfalle b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ndene enn matvarekjedene.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Etter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ha sett landbruksmeldinga undrer vi p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f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nl-NL"/>
        </w:rPr>
        <w:t>lgende: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Hvorfor vil regjeringspartiene svekke landbrukssamvirket og markedsreguleringa i Norge? Hvorfor vil de redusere importvernet? Er det ikke viktig for dem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produsere mer mat i landet v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da-DK"/>
        </w:rPr>
        <w:t xml:space="preserve">rt? Mener de virkelig at det er smart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fjerne avl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serordninga? Tror de ikke at slitne b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nder trenger ei tidligpensjonsordning p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linje med andre yrkesgrupper i samfunnet? Synes de det er framtidsretta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da-DK"/>
        </w:rPr>
        <w:t>fjerne 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let om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 xml:space="preserve">å 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 xml:space="preserve">produsere mer 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kologisk mat?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</w:rPr>
        <w:t>M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re og Romsdal SV mener regjeringas landbruksmelding er et stort steg i feil retning. Vi vil ha ei ny regjering til h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da-DK"/>
        </w:rPr>
        <w:t>ø</w:t>
      </w:r>
      <w:r>
        <w:rPr>
          <w:rFonts w:ascii="Arial" w:hAnsi="Arial"/>
          <w:color w:val="222222"/>
          <w:sz w:val="24"/>
          <w:szCs w:val="24"/>
          <w:u w:color="222222"/>
          <w:rtl w:val="0"/>
        </w:rPr>
        <w:t>sten. Ei som kan styrke og ikke svekke det norske landbruket.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da-DK"/>
        </w:rPr>
        <w:t>Anders Lindbeck</w:t>
      </w:r>
      <w:r>
        <w:rPr>
          <w:sz w:val="24"/>
          <w:szCs w:val="24"/>
          <w:shd w:val="clear" w:color="auto" w:fill="ffffff"/>
        </w:rPr>
        <w:br w:type="textWrapping"/>
      </w:r>
      <w:r>
        <w:rPr>
          <w:sz w:val="24"/>
          <w:szCs w:val="24"/>
          <w:shd w:val="clear" w:color="auto" w:fill="ffffff"/>
          <w:rtl w:val="0"/>
          <w:lang w:val="de-DE"/>
        </w:rPr>
        <w:t>Yvonne Wold</w:t>
      </w:r>
      <w:r>
        <w:rPr>
          <w:sz w:val="24"/>
          <w:szCs w:val="24"/>
          <w:shd w:val="clear" w:color="auto" w:fill="ffffff"/>
        </w:rPr>
        <w:br w:type="textWrapping"/>
      </w:r>
      <w:r>
        <w:rPr>
          <w:sz w:val="24"/>
          <w:szCs w:val="24"/>
          <w:shd w:val="clear" w:color="auto" w:fill="ffffff"/>
          <w:rtl w:val="0"/>
          <w:lang w:val="it-IT"/>
        </w:rPr>
        <w:t>Ingrid Opedal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heading 1"/>
      </w:pPr>
      <w:r>
        <w:rPr>
          <w:rtl w:val="0"/>
        </w:rPr>
        <w:t>2.F</w:t>
      </w:r>
      <w:r>
        <w:rPr>
          <w:rtl w:val="0"/>
        </w:rPr>
        <w:t xml:space="preserve">å </w:t>
      </w:r>
      <w:r>
        <w:rPr>
          <w:rtl w:val="0"/>
        </w:rPr>
        <w:t>fram alle alternativ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Etter at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Romsdalsaksen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la fram sine planar for kryssing av fjorden er det no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  <w:lang w:val="da-DK"/>
        </w:rPr>
        <w:t xml:space="preserve">tide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til ei utgreiing av fleire mulege alternativ. Eit av dei er fortsatt ferjedrift, men med elektriske ferjer.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M</w:t>
      </w:r>
      <w:r>
        <w:rPr>
          <w:color w:val="000000"/>
          <w:sz w:val="28"/>
          <w:szCs w:val="28"/>
          <w:u w:color="000000"/>
          <w:rtl w:val="0"/>
        </w:rPr>
        <w:t>ø</w:t>
      </w:r>
      <w:r>
        <w:rPr>
          <w:color w:val="000000"/>
          <w:sz w:val="28"/>
          <w:szCs w:val="28"/>
          <w:u w:color="000000"/>
          <w:rtl w:val="0"/>
        </w:rPr>
        <w:t>re og Romsdal</w:t>
      </w:r>
      <w:r>
        <w:rPr>
          <w:color w:val="000000"/>
          <w:sz w:val="28"/>
          <w:szCs w:val="28"/>
          <w:u w:color="000000"/>
          <w:rtl w:val="0"/>
        </w:rPr>
        <w:t xml:space="preserve"> SV har jobba aktivt mot E-39 gjennom byen. Det er eit prosjekt som krev at befolkninga og n</w:t>
      </w:r>
      <w:r>
        <w:rPr>
          <w:color w:val="000000"/>
          <w:sz w:val="28"/>
          <w:szCs w:val="28"/>
          <w:u w:color="000000"/>
          <w:rtl w:val="0"/>
          <w:lang w:val="da-DK"/>
        </w:rPr>
        <w:t>æ</w:t>
      </w:r>
      <w:r>
        <w:rPr>
          <w:color w:val="000000"/>
          <w:sz w:val="28"/>
          <w:szCs w:val="28"/>
          <w:u w:color="000000"/>
          <w:rtl w:val="0"/>
        </w:rPr>
        <w:t xml:space="preserve">ringslivet skal belastas med to til tre milliardar i bompengar. SV har lagt fram fleire forslag som </w:t>
      </w:r>
      <w:r>
        <w:rPr>
          <w:color w:val="000000"/>
          <w:sz w:val="28"/>
          <w:szCs w:val="28"/>
          <w:u w:color="000000"/>
          <w:rtl w:val="0"/>
        </w:rPr>
        <w:t xml:space="preserve">– </w:t>
      </w:r>
      <w:r>
        <w:rPr>
          <w:color w:val="000000"/>
          <w:sz w:val="28"/>
          <w:szCs w:val="28"/>
          <w:u w:color="000000"/>
          <w:rtl w:val="0"/>
        </w:rPr>
        <w:t>om dei blir gjennomf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 xml:space="preserve">rde </w:t>
      </w:r>
      <w:r>
        <w:rPr>
          <w:color w:val="000000"/>
          <w:sz w:val="28"/>
          <w:szCs w:val="28"/>
          <w:u w:color="000000"/>
          <w:rtl w:val="0"/>
        </w:rPr>
        <w:t xml:space="preserve">– </w:t>
      </w:r>
      <w:r>
        <w:rPr>
          <w:color w:val="000000"/>
          <w:sz w:val="28"/>
          <w:szCs w:val="28"/>
          <w:u w:color="000000"/>
          <w:rtl w:val="0"/>
        </w:rPr>
        <w:t xml:space="preserve">vil minske biltrafikken og gjere det lettare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komme fram med sykkel og til fots. D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treng vi ikkje milliard-investeringar og fire-felts veg.</w:t>
      </w:r>
      <w:r>
        <w:rPr>
          <w:color w:val="000000"/>
          <w:sz w:val="28"/>
          <w:szCs w:val="28"/>
          <w:u w:color="000000"/>
          <w:rtl w:val="0"/>
        </w:rPr>
        <w:t> 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 og Romsdal SV meiner at ei utgreiing m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fram konsekvensane for: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–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Tungtransport og lokal varetransport: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Vil vi at yrkessj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f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rane v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re skal k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yre 400 meter under havflata fleire gonger dagleg? Transportarbeidarforbundet seier nei. Dei vil k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yre over havoverflata. Bryr ikkje Else May Botten fr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LO og Ap seg om desse argumenta i det heile?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– 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Lengre E39: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  <w:lang w:val="da-DK"/>
        </w:rPr>
        <w:t>Med 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reaksen blir E-39 lengre og f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 xml:space="preserve">r fleire tunnelar. Bryr ikkje Fylkestinget seg om at Romsdalsaksen er eit meir effektivt alternativ for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flytte folk og gods hurtig gjennom fylket? Den g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r rett fram og vil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ein god m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te utnytte eksisterande infrastruktur. Korfor, P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l Farstad, skal nordm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ringane m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 xml:space="preserve">tte reise via Midsund om dei skal til Bergen eller 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lesund?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– 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Velkjend teknologi: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Ein har i dag utpr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 xml:space="preserve">vd teknologi </w:t>
      </w:r>
      <w:r>
        <w:rPr>
          <w:color w:val="000000"/>
          <w:sz w:val="28"/>
          <w:szCs w:val="28"/>
          <w:u w:color="000000"/>
          <w:rtl w:val="0"/>
        </w:rPr>
        <w:t xml:space="preserve">– </w:t>
      </w:r>
      <w:r>
        <w:rPr>
          <w:color w:val="000000"/>
          <w:sz w:val="28"/>
          <w:szCs w:val="28"/>
          <w:u w:color="000000"/>
          <w:rtl w:val="0"/>
        </w:rPr>
        <w:t>som t.d. den som vart nytta d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Bergs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ysundbrua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Nordm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 vart bygd i 1992. Denne teknologien er sv</w:t>
      </w:r>
      <w:r>
        <w:rPr>
          <w:color w:val="000000"/>
          <w:sz w:val="28"/>
          <w:szCs w:val="28"/>
          <w:u w:color="000000"/>
          <w:rtl w:val="0"/>
          <w:lang w:val="da-DK"/>
        </w:rPr>
        <w:t>æ</w:t>
      </w:r>
      <w:r>
        <w:rPr>
          <w:color w:val="000000"/>
          <w:sz w:val="28"/>
          <w:szCs w:val="28"/>
          <w:u w:color="000000"/>
          <w:rtl w:val="0"/>
        </w:rPr>
        <w:t>rt aktuell for fjordkryssing mellom Sekken i Molde og Hjelvika i Vestnes. Det er difor underleg at somme fagfolk st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 xml:space="preserve">r fram og seier at ein ikkje har andre alternativ til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krysse Romsdalsfjorden enn ein lang og djup undersj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isk tunnel.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– 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Ei kort ferjestrekning: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Eit alternativ til bru mellom Sekken og Hjelvika er ferjesamband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den same strekninga. Det blir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3 km. Til samanlikning er ferjestrekninga mellom Vestnes og Molde 11 km.</w:t>
      </w:r>
      <w:r>
        <w:rPr>
          <w:color w:val="000000"/>
          <w:sz w:val="28"/>
          <w:szCs w:val="28"/>
          <w:u w:color="000000"/>
          <w:rtl w:val="0"/>
        </w:rPr>
        <w:t>   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– 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sv-SE"/>
        </w:rPr>
        <w:t>Turistn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ringa vil profittere: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Eit bruprosjekt som bind saman Geiranger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Sunnm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 med Atlanterhavsvegen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Nordm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 vil gi store positive verknader for turistn</w:t>
      </w:r>
      <w:r>
        <w:rPr>
          <w:color w:val="000000"/>
          <w:sz w:val="28"/>
          <w:szCs w:val="28"/>
          <w:u w:color="000000"/>
          <w:rtl w:val="0"/>
          <w:lang w:val="da-DK"/>
        </w:rPr>
        <w:t>æ</w:t>
      </w:r>
      <w:r>
        <w:rPr>
          <w:color w:val="000000"/>
          <w:sz w:val="28"/>
          <w:szCs w:val="28"/>
          <w:u w:color="000000"/>
          <w:rtl w:val="0"/>
        </w:rPr>
        <w:t>ringa. Difor m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ein undre seg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kvifor ikkje turistn</w:t>
      </w:r>
      <w:r>
        <w:rPr>
          <w:color w:val="000000"/>
          <w:sz w:val="28"/>
          <w:szCs w:val="28"/>
          <w:u w:color="000000"/>
          <w:rtl w:val="0"/>
          <w:lang w:val="da-DK"/>
        </w:rPr>
        <w:t>æ</w:t>
      </w:r>
      <w:r>
        <w:rPr>
          <w:color w:val="000000"/>
          <w:sz w:val="28"/>
          <w:szCs w:val="28"/>
          <w:u w:color="000000"/>
          <w:rtl w:val="0"/>
        </w:rPr>
        <w:t>ringa er med i dei samfunns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konomiske berekningane som blir gjort.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–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Vegkostnader: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>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reaksen inneber fleire omfattande og dyre vegprosjekt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 xml:space="preserve">begge sider av Romsdalsfjorden. Romsdalsaksen nyttar den eksisterande vegen over </w:t>
      </w:r>
      <w:r>
        <w:rPr>
          <w:color w:val="000000"/>
          <w:sz w:val="28"/>
          <w:szCs w:val="28"/>
          <w:u w:color="000000"/>
          <w:rtl w:val="0"/>
        </w:rPr>
        <w:t>Ø</w:t>
      </w:r>
      <w:r>
        <w:rPr>
          <w:color w:val="000000"/>
          <w:sz w:val="28"/>
          <w:szCs w:val="28"/>
          <w:u w:color="000000"/>
          <w:rtl w:val="0"/>
        </w:rPr>
        <w:t>rskogfjellet og den nye Tresfjordbrua. Det gir eit langt rimelegare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color w:val="000000"/>
          <w:sz w:val="28"/>
          <w:szCs w:val="28"/>
          <w:u w:color="000000"/>
          <w:rtl w:val="0"/>
        </w:rPr>
        <w:t xml:space="preserve">samband mellom Kristiansund/Molde og </w:t>
      </w:r>
      <w:r>
        <w:rPr>
          <w:color w:val="000000"/>
          <w:sz w:val="28"/>
          <w:szCs w:val="28"/>
          <w:u w:color="000000"/>
          <w:rtl w:val="0"/>
          <w:lang w:val="da-DK"/>
        </w:rPr>
        <w:t>Å</w:t>
      </w:r>
      <w:r>
        <w:rPr>
          <w:color w:val="000000"/>
          <w:sz w:val="28"/>
          <w:szCs w:val="28"/>
          <w:u w:color="000000"/>
          <w:rtl w:val="0"/>
        </w:rPr>
        <w:t>ndalsnes.</w:t>
      </w:r>
    </w:p>
    <w:p>
      <w:pPr>
        <w:pStyle w:val="Body"/>
        <w:spacing w:before="100" w:after="100" w:line="240" w:lineRule="auto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Korfor skriv ikkje medlemmene av 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>rebenken eigne avisinnlegg slik at folk i Molde kan f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vite korleis dei tenkjer om ei s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viktig sak? Samferdslepolitikk er t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 xml:space="preserve">ffe prioriteringar mellom og innanfor fylka i Norge og det skulle vore interessant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vite korleis den einskilde representanten p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M</w:t>
      </w:r>
      <w:r>
        <w:rPr>
          <w:color w:val="000000"/>
          <w:sz w:val="28"/>
          <w:szCs w:val="28"/>
          <w:u w:color="000000"/>
          <w:rtl w:val="0"/>
          <w:lang w:val="da-DK"/>
        </w:rPr>
        <w:t>ø</w:t>
      </w:r>
      <w:r>
        <w:rPr>
          <w:color w:val="000000"/>
          <w:sz w:val="28"/>
          <w:szCs w:val="28"/>
          <w:u w:color="000000"/>
          <w:rtl w:val="0"/>
        </w:rPr>
        <w:t xml:space="preserve">rebenken skal argumentere i sitt eige parti for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f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 xml:space="preserve">prioritert det store og kostbare prosjektet det er </w:t>
      </w:r>
      <w:r>
        <w:rPr>
          <w:color w:val="000000"/>
          <w:sz w:val="28"/>
          <w:szCs w:val="28"/>
          <w:u w:color="000000"/>
          <w:rtl w:val="0"/>
        </w:rPr>
        <w:t xml:space="preserve">å </w:t>
      </w:r>
      <w:r>
        <w:rPr>
          <w:color w:val="000000"/>
          <w:sz w:val="28"/>
          <w:szCs w:val="28"/>
          <w:u w:color="000000"/>
          <w:rtl w:val="0"/>
        </w:rPr>
        <w:t>krysse Romsdalsfjorden framfor andre viktige samferdselsprosjekt.</w:t>
      </w:r>
    </w:p>
    <w:p>
      <w:pPr>
        <w:pStyle w:val="Standard"/>
        <w:rPr>
          <w:rFonts w:ascii="Cambria" w:cs="Cambria" w:hAnsi="Cambria" w:eastAsia="Cambria"/>
          <w:b w:val="1"/>
          <w:bCs w:val="1"/>
        </w:rPr>
      </w:pPr>
    </w:p>
    <w:p>
      <w:pPr>
        <w:pStyle w:val="Standard"/>
        <w:rPr>
          <w:rFonts w:ascii="Cambria" w:cs="Cambria" w:hAnsi="Cambria" w:eastAsia="Cambria"/>
          <w:b w:val="1"/>
          <w:bCs w:val="1"/>
        </w:rPr>
      </w:pPr>
    </w:p>
    <w:p>
      <w:pPr>
        <w:pStyle w:val="heading 1"/>
      </w:pPr>
      <w:r>
        <w:rPr>
          <w:rtl w:val="0"/>
        </w:rPr>
        <w:t>3.Nye smarte str</w:t>
      </w:r>
      <w:r>
        <w:rPr>
          <w:rtl w:val="0"/>
          <w:lang w:val="da-DK"/>
        </w:rPr>
        <w:t>ø</w:t>
      </w:r>
      <w:r>
        <w:rPr>
          <w:rtl w:val="0"/>
        </w:rPr>
        <w:t>mm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lere i private hus m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frivillig</w:t>
      </w:r>
    </w:p>
    <w:p>
      <w:pPr>
        <w:pStyle w:val="Standard"/>
        <w:rPr>
          <w:rFonts w:ascii="Cambria" w:cs="Cambria" w:hAnsi="Cambria" w:eastAsia="Cambria"/>
          <w:b w:val="1"/>
          <w:bCs w:val="1"/>
        </w:rPr>
      </w:pP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 innev</w:t>
      </w:r>
      <w:r>
        <w:rPr>
          <w:rFonts w:ascii="Cambria" w:cs="Cambria" w:hAnsi="Cambria" w:eastAsia="Cambria"/>
          <w:rtl w:val="0"/>
          <w:lang w:val="en-US"/>
        </w:rPr>
        <w:t>æ</w:t>
      </w:r>
      <w:r>
        <w:rPr>
          <w:rFonts w:ascii="Cambria" w:cs="Cambria" w:hAnsi="Cambria" w:eastAsia="Cambria"/>
          <w:rtl w:val="0"/>
          <w:lang w:val="en-US"/>
        </w:rPr>
        <w:t xml:space="preserve">rende 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r og neste 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r foreg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r en storstilt utskiftning fra godt fungerende analoge str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mm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i private hus til s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kalte smartm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med nye egenskaper.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Selv om NVE og kraftselskapene argumenterer med automatisk avlesing av 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lerstand, er dagens avlesning av analoge str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mm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i dag lettvint og effektivt (telefon, SMS, epost og via nettside) og med et minimum av kostnader for b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de kraftleverand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rer og kunder. Derfor er det ut i fra kostnad, personvern, milj</w:t>
      </w:r>
      <w:r>
        <w:rPr>
          <w:rFonts w:ascii="Cambria" w:cs="Cambria" w:hAnsi="Cambria" w:eastAsia="Cambria"/>
          <w:rtl w:val="0"/>
          <w:lang w:val="en-US"/>
        </w:rPr>
        <w:t xml:space="preserve">ø </w:t>
      </w:r>
      <w:r>
        <w:rPr>
          <w:rFonts w:ascii="Cambria" w:cs="Cambria" w:hAnsi="Cambria" w:eastAsia="Cambria"/>
          <w:rtl w:val="0"/>
          <w:lang w:val="en-US"/>
        </w:rPr>
        <w:t xml:space="preserve">og sikkerhet gode argumenter for 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beholde ordningene med str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mm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ling som de er.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Str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mkunder over hele landet er p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lagt 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f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installert ny 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 senest 01.01.2019 etter endring av en forskrift etter el -tilsynsloven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. Forskrift om endring i forskrift om m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å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ling, avregning, fakturering av nettjenester og elektrisk energi, nettselskapets n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ø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ytralitet mv.</w:t>
      </w:r>
      <w:r>
        <w:rPr>
          <w:rFonts w:ascii="Cambria" w:cs="Cambria" w:hAnsi="Cambria" w:eastAsia="Cambria"/>
          <w:rtl w:val="0"/>
          <w:lang w:val="en-US"/>
        </w:rPr>
        <w:t xml:space="preserve"> 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er et stort inngrep i folks privatliv og burde v</w:t>
      </w:r>
      <w:r>
        <w:rPr>
          <w:rFonts w:ascii="Cambria" w:cs="Cambria" w:hAnsi="Cambria" w:eastAsia="Cambria"/>
          <w:rtl w:val="0"/>
          <w:lang w:val="en-US"/>
        </w:rPr>
        <w:t>æ</w:t>
      </w:r>
      <w:r>
        <w:rPr>
          <w:rFonts w:ascii="Cambria" w:cs="Cambria" w:hAnsi="Cambria" w:eastAsia="Cambria"/>
          <w:rtl w:val="0"/>
          <w:lang w:val="en-US"/>
        </w:rPr>
        <w:t xml:space="preserve">rt vurdert helhetlig ut i fra helsevirkninger, borgerrettigheter og Grunnlovens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 xml:space="preserve">102. 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Forskriftsendringen er kun behandlet og utf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 xml:space="preserve">rt av Olje </w:t>
      </w:r>
      <w:r>
        <w:rPr>
          <w:rFonts w:ascii="Cambria" w:cs="Cambria" w:hAnsi="Cambria" w:eastAsia="Cambria"/>
          <w:rtl w:val="0"/>
          <w:lang w:val="en-US"/>
        </w:rPr>
        <w:t xml:space="preserve">– </w:t>
      </w:r>
      <w:r>
        <w:rPr>
          <w:rFonts w:ascii="Cambria" w:cs="Cambria" w:hAnsi="Cambria" w:eastAsia="Cambria"/>
          <w:rtl w:val="0"/>
          <w:lang w:val="en-US"/>
        </w:rPr>
        <w:t xml:space="preserve">og Energi departementet med virkning fra 01.09.2016 etter Energiloven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>10-6 som blant annet refererer til Norges forpliktelser etter E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S-avtalen.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 xml:space="preserve">re og Romsdal SV mener Energiloven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 xml:space="preserve">10-6, El -tilsynslovens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 xml:space="preserve">5 og Forvaltningslovens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 xml:space="preserve">15 ikke er tilstrekkelig forklart til 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 xml:space="preserve">kunne sette til side </w:t>
      </w:r>
      <w:r>
        <w:rPr>
          <w:rFonts w:ascii="Cambria" w:cs="Cambria" w:hAnsi="Cambria" w:eastAsia="Cambria"/>
          <w:rtl w:val="0"/>
          <w:lang w:val="en-US"/>
        </w:rPr>
        <w:t xml:space="preserve">§ </w:t>
      </w:r>
      <w:r>
        <w:rPr>
          <w:rFonts w:ascii="Cambria" w:cs="Cambria" w:hAnsi="Cambria" w:eastAsia="Cambria"/>
          <w:rtl w:val="0"/>
          <w:lang w:val="en-US"/>
        </w:rPr>
        <w:t>102 i Grunnloven. Dette sammen med forklaring om fritak i brev fra NVE 07.12.16 (201605986-1) tilsier at en slik endring i folks private hjem m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v</w:t>
      </w:r>
      <w:r>
        <w:rPr>
          <w:rFonts w:ascii="Cambria" w:cs="Cambria" w:hAnsi="Cambria" w:eastAsia="Cambria"/>
          <w:rtl w:val="0"/>
          <w:lang w:val="en-US"/>
        </w:rPr>
        <w:t>æ</w:t>
      </w:r>
      <w:r>
        <w:rPr>
          <w:rFonts w:ascii="Cambria" w:cs="Cambria" w:hAnsi="Cambria" w:eastAsia="Cambria"/>
          <w:rtl w:val="0"/>
          <w:lang w:val="en-US"/>
        </w:rPr>
        <w:t>re frivillig.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Datatilsynet sier i sin redegj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relse 18.12.15 at det er fare for misbruk av personopplysninger i de datamengdene som kan tas ut av AMS-m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leren. 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Det vil si 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gi ut informasjon om husholdningens vaner og preferanser.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Datalagringsdirektivet ble stoppet av EU-domstolen (dom den 8. april 2014) og Regjeringen har dermed stanset arbeidet med direktivet. Det tilsier, etter 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 og Romsdal SV sin mening, at innsamling av personopplysninger(forbruksm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nster) gjennom AMS-m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lerne er brudd p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personvernlovgivningen.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 en artikkel fra Teknisk Ukeblad 01.07.15 sier et flertall av Norske nettselskap at AMS (smartm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lere) utgj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 en risiko for datasikkerheten.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 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 xml:space="preserve">lge forskriften er det bare mulig for fritak dersom </w:t>
      </w:r>
      <w:r>
        <w:rPr>
          <w:rFonts w:ascii="Cambria" w:cs="Cambria" w:hAnsi="Cambria" w:eastAsia="Cambria"/>
          <w:rtl w:val="0"/>
          <w:lang w:val="en-US"/>
        </w:rPr>
        <w:t>«</w:t>
      </w:r>
      <w:r>
        <w:rPr>
          <w:rFonts w:ascii="Cambria" w:cs="Cambria" w:hAnsi="Cambria" w:eastAsia="Cambria"/>
          <w:rtl w:val="0"/>
          <w:lang w:val="en-US"/>
        </w:rPr>
        <w:t>installasjonen er til vesentlig og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dokumenterbar ulempe for sluttbruker</w:t>
      </w:r>
      <w:r>
        <w:rPr>
          <w:rFonts w:ascii="Cambria" w:cs="Cambria" w:hAnsi="Cambria" w:eastAsia="Cambria"/>
          <w:rtl w:val="0"/>
          <w:lang w:val="en-US"/>
        </w:rPr>
        <w:t>»</w:t>
      </w:r>
      <w:r>
        <w:rPr>
          <w:rFonts w:ascii="Cambria" w:cs="Cambria" w:hAnsi="Cambria" w:eastAsia="Cambria"/>
          <w:rtl w:val="0"/>
          <w:lang w:val="en-US"/>
        </w:rPr>
        <w:t>.  Og stort sett vil det v</w:t>
      </w:r>
      <w:r>
        <w:rPr>
          <w:rFonts w:ascii="Cambria" w:cs="Cambria" w:hAnsi="Cambria" w:eastAsia="Cambria"/>
          <w:rtl w:val="0"/>
          <w:lang w:val="en-US"/>
        </w:rPr>
        <w:t>æ</w:t>
      </w:r>
      <w:r>
        <w:rPr>
          <w:rFonts w:ascii="Cambria" w:cs="Cambria" w:hAnsi="Cambria" w:eastAsia="Cambria"/>
          <w:rtl w:val="0"/>
          <w:lang w:val="en-US"/>
        </w:rPr>
        <w:t>re plager som el-overf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lsomme m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dokumentere fra en lege. Dette er ogs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 xml:space="preserve">pasientgrupper som har problemer om 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 xml:space="preserve">bli trodd. 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 norsk lovverk som gjelder skader og konsekvenser p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mennesker, eiendom og natur beskrives et 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re-var-prinsipp som gjennomg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ende. Men dette gjelder tydeligvis og dessverre ikke for innf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ringen av AMS-m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i Norge. Alle disse usikre momentene rundt smartm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som i h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y grad p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virker menneskets privatliv, helse og sikkerhet tilsier at informasjonen om omleggingen er for d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rlig.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Under behandling av Handlingsprogram regional delplan for folkehelse i 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 og Romsdal gjorde Kultur- og folkehelseutvalet p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sitt 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te 08.02.2017 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lgende tilr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ding: </w:t>
      </w:r>
      <w:r>
        <w:rPr>
          <w:rFonts w:ascii="Cambria" w:cs="Cambria" w:hAnsi="Cambria" w:eastAsia="Cambria"/>
          <w:rtl w:val="0"/>
          <w:lang w:val="en-US"/>
        </w:rPr>
        <w:t>«</w:t>
      </w:r>
      <w:r>
        <w:rPr>
          <w:rFonts w:ascii="Cambria" w:cs="Cambria" w:hAnsi="Cambria" w:eastAsia="Cambria"/>
          <w:rtl w:val="0"/>
          <w:lang w:val="en-US"/>
        </w:rPr>
        <w:t>I forbindelse med fylkeskommunens folkehelsearbeid skal nye faktorer som p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 xml:space="preserve">virker folkehelsa tas med i planleggingen videre. For eksempel 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kt str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ling.</w:t>
      </w:r>
      <w:r>
        <w:rPr>
          <w:rFonts w:ascii="Cambria" w:cs="Cambria" w:hAnsi="Cambria" w:eastAsia="Cambria"/>
          <w:rtl w:val="0"/>
          <w:lang w:val="en-US"/>
        </w:rPr>
        <w:t xml:space="preserve">»  </w:t>
      </w:r>
      <w:r>
        <w:rPr>
          <w:rFonts w:ascii="Cambria" w:cs="Cambria" w:hAnsi="Cambria" w:eastAsia="Cambria"/>
          <w:rtl w:val="0"/>
          <w:lang w:val="en-US"/>
        </w:rPr>
        <w:t>Det m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bety at f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re-var-prinsippet m.h.t folkehelse ogs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m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tas med i betraktning n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r nye str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mm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installeres i private hjem. Dette blant annet fordi el-str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lingen fra en smartm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 er opp til 100 ganger mer i str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lingsstyrke enn en mobiltelefon i normal drift og at personvernet utfordres.</w:t>
      </w:r>
    </w:p>
    <w:p>
      <w:pPr>
        <w:pStyle w:val="Standard"/>
        <w:spacing w:line="36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M</w:t>
      </w:r>
      <w:r>
        <w:rPr>
          <w:rFonts w:ascii="Cambria" w:cs="Cambria" w:hAnsi="Cambria" w:eastAsia="Cambria"/>
          <w:rtl w:val="0"/>
          <w:lang w:val="en-US"/>
        </w:rPr>
        <w:t>ø</w:t>
      </w:r>
      <w:r>
        <w:rPr>
          <w:rFonts w:ascii="Cambria" w:cs="Cambria" w:hAnsi="Cambria" w:eastAsia="Cambria"/>
          <w:rtl w:val="0"/>
          <w:lang w:val="en-US"/>
        </w:rPr>
        <w:t>re og Romsdal SV mener derfor installasjon av AMS-m</w:t>
      </w:r>
      <w:r>
        <w:rPr>
          <w:rFonts w:ascii="Cambria" w:cs="Cambria" w:hAnsi="Cambria" w:eastAsia="Cambria"/>
          <w:rtl w:val="0"/>
          <w:lang w:val="en-US"/>
        </w:rPr>
        <w:t>å</w:t>
      </w:r>
      <w:r>
        <w:rPr>
          <w:rFonts w:ascii="Cambria" w:cs="Cambria" w:hAnsi="Cambria" w:eastAsia="Cambria"/>
          <w:rtl w:val="0"/>
          <w:lang w:val="en-US"/>
        </w:rPr>
        <w:t>lere i private hjem m</w:t>
      </w:r>
      <w:r>
        <w:rPr>
          <w:rFonts w:ascii="Cambria" w:cs="Cambria" w:hAnsi="Cambria" w:eastAsia="Cambria"/>
          <w:rtl w:val="0"/>
          <w:lang w:val="en-US"/>
        </w:rPr>
        <w:t xml:space="preserve">å </w:t>
      </w:r>
      <w:r>
        <w:rPr>
          <w:rFonts w:ascii="Cambria" w:cs="Cambria" w:hAnsi="Cambria" w:eastAsia="Cambria"/>
          <w:rtl w:val="0"/>
          <w:lang w:val="en-US"/>
        </w:rPr>
        <w:t>v</w:t>
      </w:r>
      <w:r>
        <w:rPr>
          <w:rFonts w:ascii="Cambria" w:cs="Cambria" w:hAnsi="Cambria" w:eastAsia="Cambria"/>
          <w:rtl w:val="0"/>
          <w:lang w:val="en-US"/>
        </w:rPr>
        <w:t>æ</w:t>
      </w:r>
      <w:r>
        <w:rPr>
          <w:rFonts w:ascii="Cambria" w:cs="Cambria" w:hAnsi="Cambria" w:eastAsia="Cambria"/>
          <w:rtl w:val="0"/>
          <w:lang w:val="en-US"/>
        </w:rPr>
        <w:t>re frivillig.</w:t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 Henvisninger : </w:t>
      </w:r>
    </w:p>
    <w:p>
      <w:pPr>
        <w:pStyle w:val="Standard"/>
        <w:rPr>
          <w:rFonts w:ascii="Cambria" w:cs="Cambria" w:hAnsi="Cambria" w:eastAsia="Cambria"/>
          <w:sz w:val="22"/>
          <w:szCs w:val="22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"https://www.tu.no/artikler/norske-nettselskap-er-enige-ams-utgjor-en-risiko-for-datasikkerheten/275560"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https://www.tu.no/artikler/norske-nettselskap-er-enige-ams-utgjor-en-risiko-for-datasikkerheten/275560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"https://www.datatilsynet.no/Teknologi/Stromavlesing/"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https://www.datatilsynet.no/Teknologi/Stromavlesing/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"https://lovdata.no/dokument/NL/lov/1990-06-29-50"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https://lovdata.no/dokument/NL/lov/1990-06-29-50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"http://webfileservice.nve.no/API/PublishedFiles/Download/201700506/1969499"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http://webfileservice.nve.no/API/PublishedFiles/Download/201700506/1969499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"https://www.stortinget.no/no/Grunnlovsjubileet/Debatt/Unge-politiske-stemmer-om-Grunnloven/-102-SU-om-rett-til-privatliv/"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https://www.stortinget.no/no/Grunnlovsjubileet/Debatt/Unge-politiske-stemmer-om-Grunnloven/-102-SU-om-rett-til-privatliv/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"https://lovdata.no/dokument/NL/lov/1967-02-10"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https://lovdata.no/dokument/NL/lov/1967-02-10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"https://lovdata.no/dokument/NL/lov/1929-05-24-4"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https://lovdata.no/dokument/NL/lov/1929-05-24-4</w:t>
      </w:r>
      <w:r>
        <w:rPr/>
        <w:fldChar w:fldCharType="end" w:fldLock="0"/>
      </w:r>
    </w:p>
    <w:p>
      <w:pPr>
        <w:pStyle w:val="Standard"/>
        <w:rPr>
          <w:rFonts w:ascii="Cambria" w:cs="Cambria" w:hAnsi="Cambria" w:eastAsia="Cambria"/>
        </w:rPr>
      </w:pPr>
    </w:p>
    <w:p>
      <w:pPr>
        <w:pStyle w:val="Standard"/>
        <w:rPr>
          <w:rFonts w:ascii="Cambria" w:cs="Cambria" w:hAnsi="Cambria" w:eastAsia="Cambria"/>
          <w:lang w:val="en-US"/>
        </w:rPr>
      </w:pPr>
      <w:r>
        <w:rPr>
          <w:rStyle w:val="Link"/>
          <w:rFonts w:ascii="Cambria" w:cs="Cambria" w:hAnsi="Cambria" w:eastAsia="Cambria"/>
          <w:rtl w:val="0"/>
          <w:lang w:val="en-US"/>
        </w:rPr>
        <w:t>file:///C:/Users/vijord/Downloads/323e93c9-c2e4-49e7-b98c-b1000b083642.PDF</w:t>
      </w:r>
    </w:p>
    <w:p>
      <w:pPr>
        <w:pStyle w:val="Body"/>
        <w:rPr>
          <w:sz w:val="24"/>
          <w:szCs w:val="24"/>
          <w:shd w:val="clear" w:color="auto" w:fill="ffffff"/>
          <w:lang w:val="en-US"/>
        </w:rPr>
      </w:pPr>
    </w:p>
    <w:p>
      <w:pPr>
        <w:pStyle w:val="heading 1"/>
        <w:rPr>
          <w:u w:color="26292a"/>
        </w:rPr>
      </w:pPr>
      <w:r>
        <w:rPr>
          <w:u w:color="26292a"/>
          <w:rtl w:val="0"/>
        </w:rPr>
        <w:t>4. SV krev handling mot fors</w:t>
      </w:r>
      <w:r>
        <w:rPr>
          <w:u w:color="26292a"/>
          <w:rtl w:val="0"/>
          <w:lang w:val="da-DK"/>
        </w:rPr>
        <w:t>ø</w:t>
      </w:r>
      <w:r>
        <w:rPr>
          <w:u w:color="26292a"/>
          <w:rtl w:val="0"/>
        </w:rPr>
        <w:t>pling av havet</w:t>
      </w:r>
    </w:p>
    <w:p>
      <w:pPr>
        <w:pStyle w:val="Body A"/>
        <w:shd w:val="clear" w:color="auto" w:fill="ffffff"/>
        <w:spacing w:before="225" w:after="225" w:line="240" w:lineRule="auto"/>
        <w:outlineLvl w:val="0"/>
        <w:rPr>
          <w:color w:val="26292a"/>
          <w:spacing w:val="-8"/>
          <w:kern w:val="36"/>
          <w:sz w:val="28"/>
          <w:szCs w:val="28"/>
          <w:u w:color="26292a"/>
        </w:rPr>
      </w:pP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Havet er eitt av dei viktigaste matfata v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re for framtida. Fiskeressursane syter for mat til eiga befolkning, og utgjer eit viktig n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æ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ringsgrunnlag for folk langs kysten. Bruken av det bl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havrommet vert sett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som ei av dei st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rste vekstn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æ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ringane, enten vi snakkar om tradisjonell havbruk eller nye, spanande idear som kommersiell utnytting av tang og tare. Ein f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resetnad for dette er at vi greier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halde havet reint, og ikkje forgiftar maten vi skal leve av i framtida! </w:t>
      </w:r>
    </w:p>
    <w:p>
      <w:pPr>
        <w:pStyle w:val="Body A"/>
        <w:shd w:val="clear" w:color="auto" w:fill="ffffff"/>
        <w:spacing w:after="330" w:line="240" w:lineRule="auto"/>
        <w:rPr>
          <w:color w:val="26292a"/>
          <w:spacing w:val="-8"/>
          <w:kern w:val="36"/>
          <w:sz w:val="28"/>
          <w:szCs w:val="28"/>
          <w:u w:color="26292a"/>
        </w:rPr>
      </w:pP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Plastfors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pling av havet vert</w:t>
      </w:r>
      <w:r>
        <w:rPr>
          <w:color w:val="26292a"/>
          <w:sz w:val="28"/>
          <w:szCs w:val="28"/>
          <w:u w:color="26292a"/>
          <w:rtl w:val="0"/>
        </w:rPr>
        <w:t xml:space="preserve"> beskrive som det milj</w:t>
      </w:r>
      <w:r>
        <w:rPr>
          <w:color w:val="26292a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z w:val="28"/>
          <w:szCs w:val="28"/>
          <w:u w:color="26292a"/>
          <w:rtl w:val="0"/>
        </w:rPr>
        <w:t>problemet som veks fortast.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 </w:t>
      </w:r>
      <w:r>
        <w:rPr>
          <w:color w:val="26292a"/>
          <w:sz w:val="28"/>
          <w:szCs w:val="28"/>
          <w:u w:color="26292a"/>
          <w:rtl w:val="0"/>
        </w:rPr>
        <w:t>F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orsking viser at dersom vi ikkje stansar forureininga, vil havet innehalde meir plast enn fisk, m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lt i vekt, innan 2050. Det er dramatisk! </w:t>
      </w:r>
    </w:p>
    <w:p>
      <w:pPr>
        <w:pStyle w:val="Body A"/>
        <w:shd w:val="clear" w:color="auto" w:fill="ffffff"/>
        <w:spacing w:after="330" w:line="240" w:lineRule="auto"/>
        <w:rPr>
          <w:color w:val="26292a"/>
          <w:spacing w:val="-8"/>
          <w:kern w:val="36"/>
          <w:sz w:val="28"/>
          <w:szCs w:val="28"/>
          <w:u w:color="26292a"/>
        </w:rPr>
      </w:pP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Plasten vert broten ned til mikropartiklar som blir etne av fisk, fugl og dyr som forvekslar det med mat. I neste omgang kan milj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giftene flytte seg oppover i kjeda, og ende hj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menneske. Vi hugsar alle plasten forskarane fann i den store kvalen som nyleg stranda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Sotra. Tilsvarande funn er gjort i fugl; 9 av 10 sj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fuglar har plast i magen. I fuglefjellet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Runde lyser den fargerike plasten imot oss fr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pt-PT"/>
        </w:rPr>
        <w:t xml:space="preserve">reira. </w:t>
      </w:r>
    </w:p>
    <w:p>
      <w:pPr>
        <w:pStyle w:val="Body A"/>
        <w:shd w:val="clear" w:color="auto" w:fill="ffffff"/>
        <w:spacing w:before="225" w:after="225" w:line="240" w:lineRule="auto"/>
        <w:outlineLvl w:val="0"/>
        <w:rPr>
          <w:color w:val="26292a"/>
          <w:spacing w:val="-8"/>
          <w:kern w:val="36"/>
          <w:sz w:val="28"/>
          <w:szCs w:val="28"/>
          <w:u w:color="26292a"/>
        </w:rPr>
      </w:pP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Plasten kjem fr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m.a. fr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bildekk, kunstgrasbanar, kosmetikk, fleeceklede og b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tm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ling. Havstraumane f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rer s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ppelet over landegrensene, og dannar store flytande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fr-FR"/>
        </w:rPr>
        <w:t>«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plastfjell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it-IT"/>
        </w:rPr>
        <w:t>»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en-US"/>
        </w:rPr>
        <w:t>. If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lgje Havforskingsinstituttet er det s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æ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rleg store mengder plast i havet utanfor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lesund. Det gjev oss eit ekstra ansvar for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rydde opp!</w:t>
      </w:r>
    </w:p>
    <w:p>
      <w:pPr>
        <w:pStyle w:val="Body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</w:rPr>
        <w:t>Kultur- og folkehelseutvalet i fylket har l</w:t>
      </w:r>
      <w:r>
        <w:rPr>
          <w:sz w:val="28"/>
          <w:szCs w:val="28"/>
          <w:shd w:val="clear" w:color="auto" w:fill="ffffff"/>
          <w:rtl w:val="0"/>
          <w:lang w:val="da-DK"/>
        </w:rPr>
        <w:t>ø</w:t>
      </w:r>
      <w:r>
        <w:rPr>
          <w:sz w:val="28"/>
          <w:szCs w:val="28"/>
          <w:shd w:val="clear" w:color="auto" w:fill="ffffff"/>
          <w:rtl w:val="0"/>
        </w:rPr>
        <w:t>yva inntil 100</w:t>
      </w:r>
      <w:r>
        <w:rPr>
          <w:sz w:val="28"/>
          <w:szCs w:val="28"/>
          <w:shd w:val="clear" w:color="auto" w:fill="ffffff"/>
          <w:rtl w:val="0"/>
        </w:rPr>
        <w:t> </w:t>
      </w:r>
      <w:r>
        <w:rPr>
          <w:sz w:val="28"/>
          <w:szCs w:val="28"/>
          <w:shd w:val="clear" w:color="auto" w:fill="ffffff"/>
          <w:rtl w:val="0"/>
        </w:rPr>
        <w:t>000 kroner til utarbeiding av eit forprosjekt for ei skjergardsteneste i M</w:t>
      </w:r>
      <w:r>
        <w:rPr>
          <w:sz w:val="28"/>
          <w:szCs w:val="28"/>
          <w:shd w:val="clear" w:color="auto" w:fill="ffffff"/>
          <w:rtl w:val="0"/>
          <w:lang w:val="da-DK"/>
        </w:rPr>
        <w:t>ø</w:t>
      </w:r>
      <w:r>
        <w:rPr>
          <w:sz w:val="28"/>
          <w:szCs w:val="28"/>
          <w:shd w:val="clear" w:color="auto" w:fill="ffffff"/>
          <w:rtl w:val="0"/>
        </w:rPr>
        <w:t>re og Romsdal. Det er eit tiltak SV st</w:t>
      </w:r>
      <w:r>
        <w:rPr>
          <w:sz w:val="28"/>
          <w:szCs w:val="28"/>
          <w:shd w:val="clear" w:color="auto" w:fill="ffffff"/>
          <w:rtl w:val="0"/>
          <w:lang w:val="da-DK"/>
        </w:rPr>
        <w:t>ø</w:t>
      </w:r>
      <w:r>
        <w:rPr>
          <w:sz w:val="28"/>
          <w:szCs w:val="28"/>
          <w:shd w:val="clear" w:color="auto" w:fill="ffffff"/>
          <w:rtl w:val="0"/>
        </w:rPr>
        <w:t>tter.</w:t>
      </w:r>
    </w:p>
    <w:p>
      <w:pPr>
        <w:pStyle w:val="Body A"/>
        <w:shd w:val="clear" w:color="auto" w:fill="ffffff"/>
        <w:spacing w:after="330" w:line="240" w:lineRule="auto"/>
        <w:rPr>
          <w:sz w:val="28"/>
          <w:szCs w:val="28"/>
        </w:rPr>
      </w:pP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I tillegg m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innsatsen setjast inn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f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rebygging. Vi m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hindre at s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mykje plast hamnar i havet. Her m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b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å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de industrien, nasjonale styresmakter og einskildpersonar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banen. SV vil arbeide for internasjonale avtalar som sikrar opprydding og hindrar marin fors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  <w:lang w:val="da-DK"/>
        </w:rPr>
        <w:t>ø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pling og mikroplast. Vi vil ha ein nasjonal plan for opprydding p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 xml:space="preserve">å </w:t>
      </w:r>
      <w:r>
        <w:rPr>
          <w:color w:val="26292a"/>
          <w:spacing w:val="-8"/>
          <w:kern w:val="36"/>
          <w:sz w:val="28"/>
          <w:szCs w:val="28"/>
          <w:u w:color="26292a"/>
          <w:rtl w:val="0"/>
        </w:rPr>
        <w:t>norske strender og i norske fjordar. Vi vil skjerpe regelverket mot mikroplast, og vi vil erstatte den fossile plasten med fornybar plast som kan brytast ned.</w:t>
      </w:r>
    </w:p>
    <w:p>
      <w:pPr>
        <w:pStyle w:val="Body A"/>
        <w:shd w:val="clear" w:color="auto" w:fill="ffffff"/>
        <w:spacing w:after="330" w:line="240" w:lineRule="auto"/>
        <w:rPr>
          <w:sz w:val="28"/>
          <w:szCs w:val="28"/>
        </w:rPr>
      </w:pPr>
    </w:p>
    <w:p>
      <w:pPr>
        <w:pStyle w:val="heading 1"/>
      </w:pPr>
      <w:r>
        <w:rPr>
          <w:rtl w:val="0"/>
        </w:rPr>
        <w:t>5. SV st</w:t>
      </w:r>
      <w:r>
        <w:rPr>
          <w:rtl w:val="0"/>
          <w:lang w:val="da-DK"/>
        </w:rPr>
        <w:t>ø</w:t>
      </w:r>
      <w:r>
        <w:rPr>
          <w:rtl w:val="0"/>
        </w:rPr>
        <w:t>tter opera- og kulturhus i Kristiansund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og Romsdal SV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tter bygging av nytt opera- og kulturhus i Kristiansund. Prosjektet har tverrpolitisk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 i Kristiansund, og fylkestinget har ogs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fattet et flertallsvedtak om medfinansiering av prosjektet.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>Kristiansund og Nordm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har blitt hardt rammet av nedgangen innenfor olje- og gassindustrien. Mange har mistet jobbene sine som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lge av nedgangen, og arbeidsledigheten har tidvis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rt h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yere i Kristiansund enn for eksempel i Stavanger. Prosjektet vil generere stor aktivitet i anleggsperioden og muliggj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re etablering av nye kulturarbeidsplasser.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>I fjor vedtok fylkestinget en uttalelse til statsbudsjettet for 2017. Her ble det pekt p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at Operaen i Kristiansund har et sterkt behov for bedre forhold for akt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rer og publikum. I vedtaket blir det ogs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understreket at en snarlig realisering av dette prosjektet vil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</w:rPr>
        <w:t>re en vitamininnspr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ytning for Nordm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b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de i kraft av et kulturelt senter og viktige arbeidsplasser.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>I Statsbudsjettet for 2017, kom det med en komit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merknad om nettopp dette prosjektet. Det gir et sterkt signal i forhold til prioritering av midler frem i tid, og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og Romsdal SV vil understreke at vi ogs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tter realiseringen av dette viktige kulturl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ftet i fylket v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rt.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>Line Karlsvik</w:t>
      </w:r>
    </w:p>
    <w:p>
      <w:pPr>
        <w:pStyle w:val="Body A"/>
      </w:pPr>
      <w:r>
        <w:rPr>
          <w:sz w:val="28"/>
          <w:szCs w:val="28"/>
          <w:rtl w:val="0"/>
        </w:rPr>
        <w:t>Nestleder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og Romsdal SV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985" w:right="1418" w:bottom="1418" w:left="1418" w:header="51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both"/>
    </w:pPr>
    <w:r>
      <w:rPr>
        <w:color w:val="009032"/>
        <w:u w:color="009032"/>
        <w:rtl w:val="0"/>
      </w:rPr>
      <w:t>M</w:t>
    </w:r>
    <w:r>
      <w:rPr>
        <w:color w:val="009032"/>
        <w:u w:color="009032"/>
        <w:rtl w:val="0"/>
        <w:lang w:val="da-DK"/>
      </w:rPr>
      <w:t>ø</w:t>
    </w:r>
    <w:r>
      <w:rPr>
        <w:color w:val="009032"/>
        <w:u w:color="009032"/>
        <w:rtl w:val="0"/>
      </w:rPr>
      <w:t>re og Romsdal</w:t>
    </w:r>
    <w:r>
      <w:rPr>
        <w:rtl w:val="0"/>
      </w:rPr>
      <w:t xml:space="preserve">                                          </w:t>
      <w:tab/>
      <w:t xml:space="preserve">                                                              </w:t>
    </w:r>
    <w:r>
      <w:rPr>
        <w:color w:val="dc0028"/>
        <w:u w:color="dc0028"/>
        <w:rtl w:val="0"/>
      </w:rPr>
      <w:t xml:space="preserve">sv.no </w:t>
    </w:r>
  </w:p>
  <w:p>
    <w:pPr>
      <w:pStyle w:val="footer"/>
      <w:tabs>
        <w:tab w:val="right" w:pos="9044"/>
        <w:tab w:val="clear" w:pos="9072"/>
      </w:tabs>
      <w:jc w:val="both"/>
    </w:pPr>
    <w:r>
      <w:rPr>
        <w:color w:val="009032"/>
        <w:u w:color="009032"/>
        <w:rtl w:val="0"/>
      </w:rPr>
      <w:t>Sosialistisk Venstreparti</w:t>
      <w:tab/>
      <w:t xml:space="preserve">                                                                                             </w:t>
    </w:r>
    <w:r>
      <w:rPr>
        <w:color w:val="dc0028"/>
        <w:u w:color="dc0028"/>
        <w:rtl w:val="0"/>
      </w:rPr>
      <w:t xml:space="preserve">moreogromsdal@sv.no  </w:t>
    </w:r>
    <w:r>
      <w:rPr>
        <w:color w:val="bb0e26"/>
        <w:u w:color="bb0e26"/>
      </w:rPr>
      <w:tab/>
      <w:tab/>
    </w:r>
    <w:r>
      <w:rPr>
        <w:color w:val="dc0028"/>
        <w:u w:color="dc0028"/>
        <w:rtl w:val="0"/>
      </w:rPr>
      <w:fldChar w:fldCharType="begin" w:fldLock="0"/>
    </w:r>
    <w:r>
      <w:rPr>
        <w:color w:val="dc0028"/>
        <w:u w:color="dc0028"/>
        <w:rtl w:val="0"/>
      </w:rPr>
      <w:instrText xml:space="preserve"> PAGE </w:instrText>
    </w:r>
    <w:r>
      <w:rPr>
        <w:color w:val="dc0028"/>
        <w:u w:color="dc0028"/>
        <w:rtl w:val="0"/>
      </w:rPr>
      <w:fldChar w:fldCharType="separate" w:fldLock="0"/>
    </w:r>
    <w:r>
      <w:rPr>
        <w:color w:val="dc0028"/>
        <w:u w:color="dc0028"/>
        <w:rtl w:val="0"/>
      </w:rPr>
      <w:t>9</w:t>
    </w:r>
    <w:r>
      <w:rPr>
        <w:color w:val="dc0028"/>
        <w:u w:color="dc002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1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4892040</wp:posOffset>
          </wp:positionH>
          <wp:positionV relativeFrom="page">
            <wp:posOffset>241300</wp:posOffset>
          </wp:positionV>
          <wp:extent cx="1793875" cy="923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36"/>
      <w:szCs w:val="36"/>
      <w:u w:val="none" w:color="ff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