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728B" w14:textId="365BCC03" w:rsidR="00B1241C" w:rsidRPr="00B1241C" w:rsidRDefault="00B1241C" w:rsidP="00B1241C">
      <w:pPr>
        <w:pStyle w:val="Overskrift3"/>
        <w:rPr>
          <w:color w:val="000000" w:themeColor="text1"/>
          <w:lang w:val="nn-NO"/>
        </w:rPr>
      </w:pPr>
      <w:bookmarkStart w:id="0" w:name="_vnyz8tws1xch" w:colFirst="0" w:colLast="0"/>
      <w:bookmarkEnd w:id="0"/>
      <w:r w:rsidRPr="00B1241C">
        <w:rPr>
          <w:color w:val="000000" w:themeColor="text1"/>
          <w:lang w:val="nn-NO"/>
        </w:rPr>
        <w:t>UTTALE FRÅ MØRE OG ROMSDAL SV SITT FYLKESÅRSMØTE 2026</w:t>
      </w:r>
    </w:p>
    <w:p w14:paraId="3F93B63E" w14:textId="756FC271" w:rsidR="0018421D" w:rsidRPr="006A4983" w:rsidRDefault="006A4983" w:rsidP="0018421D">
      <w:pPr>
        <w:pStyle w:val="Overskrift1"/>
        <w:rPr>
          <w:bCs/>
          <w:lang w:val="nn-NO"/>
        </w:rPr>
      </w:pPr>
      <w:r w:rsidRPr="006A4983">
        <w:rPr>
          <w:bCs/>
          <w:lang w:val="nn-NO"/>
        </w:rPr>
        <w:t>Tiltak for å be</w:t>
      </w:r>
      <w:r>
        <w:rPr>
          <w:bCs/>
          <w:lang w:val="nn-NO"/>
        </w:rPr>
        <w:t>rge kysttorsken og fjordmiljøet må trappast kraftig opp</w:t>
      </w:r>
    </w:p>
    <w:p w14:paraId="409FEA1D" w14:textId="77777777" w:rsidR="006A4983" w:rsidRPr="006A4983" w:rsidRDefault="006A4983" w:rsidP="006A4983">
      <w:pPr>
        <w:spacing w:after="0"/>
        <w:rPr>
          <w:rFonts w:eastAsiaTheme="minorEastAsia"/>
          <w:lang w:val="nn"/>
        </w:rPr>
      </w:pPr>
      <w:r w:rsidRPr="006A4983">
        <w:rPr>
          <w:rFonts w:eastAsiaTheme="minorEastAsia"/>
          <w:lang w:val="nn"/>
        </w:rPr>
        <w:t xml:space="preserve">SV ber om at arbeidet med å ta vare på kystøkologien vert løfta  høgare opp på den nasjonale politiske dagsordenen. </w:t>
      </w:r>
    </w:p>
    <w:p w14:paraId="51E51EB8" w14:textId="77777777" w:rsidR="006A4983" w:rsidRPr="006A4983" w:rsidRDefault="006A4983" w:rsidP="006A4983">
      <w:pPr>
        <w:spacing w:after="0"/>
        <w:rPr>
          <w:rFonts w:eastAsiaTheme="minorEastAsia"/>
          <w:lang w:val="nn"/>
        </w:rPr>
      </w:pPr>
      <w:r w:rsidRPr="006A4983">
        <w:rPr>
          <w:rFonts w:eastAsiaTheme="minorEastAsia"/>
          <w:lang w:val="nn"/>
        </w:rPr>
        <w:t xml:space="preserve">Den dramatiske nedgangen i sjøfuglbestandane, kysttorskbestandane og Nordatlantisk anadrom laks er viktige indikatorar på at kystøkologien i Noreg er i alvorleg ubalanse. Havforsknigsinstituttet melde i februar 2026 om at  fiskebestandane i norske farvatn er halvert siste 10 åra. </w:t>
      </w:r>
    </w:p>
    <w:p w14:paraId="5DD85DEC" w14:textId="77777777" w:rsidR="006A4983" w:rsidRPr="006A4983" w:rsidRDefault="006A4983" w:rsidP="006A4983">
      <w:pPr>
        <w:spacing w:after="0"/>
        <w:rPr>
          <w:rFonts w:eastAsiaTheme="minorEastAsia"/>
          <w:lang w:val="nn"/>
        </w:rPr>
      </w:pPr>
    </w:p>
    <w:p w14:paraId="509801D9" w14:textId="2FA59061" w:rsidR="006A4983" w:rsidRDefault="006A4983" w:rsidP="006A4983">
      <w:pPr>
        <w:spacing w:after="0"/>
        <w:rPr>
          <w:rFonts w:eastAsiaTheme="minorEastAsia"/>
          <w:lang w:val="nn"/>
        </w:rPr>
      </w:pPr>
      <w:r w:rsidRPr="006A4983">
        <w:rPr>
          <w:rFonts w:eastAsiaTheme="minorEastAsia"/>
          <w:lang w:val="nn"/>
        </w:rPr>
        <w:t xml:space="preserve">Vi  er i ferd med å nå eit vippepunkt der den negative utviklinga kan kome til å gå raskt og bli irreversibel om vi ikkje handlar. Det hastar å gjennomføre tiltak </w:t>
      </w:r>
      <w:r>
        <w:rPr>
          <w:rFonts w:eastAsiaTheme="minorEastAsia"/>
          <w:lang w:val="nn"/>
        </w:rPr>
        <w:t xml:space="preserve">og </w:t>
      </w:r>
      <w:r w:rsidRPr="006A4983">
        <w:rPr>
          <w:rFonts w:eastAsiaTheme="minorEastAsia"/>
          <w:lang w:val="nn"/>
        </w:rPr>
        <w:t>betre overvakinga</w:t>
      </w:r>
      <w:r>
        <w:rPr>
          <w:rFonts w:eastAsiaTheme="minorEastAsia"/>
          <w:lang w:val="nn"/>
        </w:rPr>
        <w:t>,</w:t>
      </w:r>
      <w:r w:rsidRPr="006A4983">
        <w:rPr>
          <w:rFonts w:eastAsiaTheme="minorEastAsia"/>
          <w:lang w:val="nn"/>
        </w:rPr>
        <w:t xml:space="preserve"> da summen av dei menneskeskapte faktorane som påverkar fjordøkosystema og havet er med på å sette fjordøkologien i fare. Det trengst ei meir heilskapleg forvaltning og praktiske tiltak for å  ta vare på kysttorsken og livet i fjordane våre langs heile kysten.</w:t>
      </w:r>
    </w:p>
    <w:p w14:paraId="47190E58" w14:textId="77777777" w:rsidR="00F20361" w:rsidRDefault="00F20361" w:rsidP="006A4983">
      <w:pPr>
        <w:spacing w:after="0"/>
        <w:rPr>
          <w:rFonts w:eastAsiaTheme="minorEastAsia"/>
          <w:lang w:val="nn"/>
        </w:rPr>
      </w:pPr>
    </w:p>
    <w:p w14:paraId="702C3E2C" w14:textId="5B3EEEE4" w:rsidR="00F20361" w:rsidRPr="00F20361" w:rsidRDefault="00F20361" w:rsidP="00F20361">
      <w:pPr>
        <w:pStyle w:val="paragraph"/>
        <w:spacing w:before="0" w:beforeAutospacing="0" w:after="0" w:afterAutospacing="0"/>
        <w:textAlignment w:val="baseline"/>
        <w:rPr>
          <w:rFonts w:asciiTheme="minorHAnsi" w:hAnsiTheme="minorHAnsi" w:cstheme="minorHAnsi"/>
          <w:sz w:val="22"/>
          <w:szCs w:val="22"/>
          <w:lang w:val="nn-NO"/>
        </w:rPr>
      </w:pPr>
      <w:proofErr w:type="spellStart"/>
      <w:r w:rsidRPr="00F20361">
        <w:rPr>
          <w:rFonts w:asciiTheme="minorHAnsi" w:hAnsiTheme="minorHAnsi" w:cstheme="minorHAnsi"/>
          <w:sz w:val="22"/>
          <w:szCs w:val="22"/>
          <w:lang w:val="nn-NO"/>
        </w:rPr>
        <w:t>Botntråling</w:t>
      </w:r>
      <w:proofErr w:type="spellEnd"/>
      <w:r w:rsidRPr="00F20361">
        <w:rPr>
          <w:rFonts w:asciiTheme="minorHAnsi" w:hAnsiTheme="minorHAnsi" w:cstheme="minorHAnsi"/>
          <w:sz w:val="22"/>
          <w:szCs w:val="22"/>
          <w:lang w:val="nn-NO"/>
        </w:rPr>
        <w:t xml:space="preserve"> går hardt ut over tareskog og korallrev, som er viktige habitat for fisk og anna liv i havet. Ved lysfiske </w:t>
      </w:r>
      <w:proofErr w:type="spellStart"/>
      <w:r w:rsidRPr="00F20361">
        <w:rPr>
          <w:rFonts w:asciiTheme="minorHAnsi" w:hAnsiTheme="minorHAnsi" w:cstheme="minorHAnsi"/>
          <w:sz w:val="22"/>
          <w:szCs w:val="22"/>
          <w:lang w:val="nn-NO"/>
        </w:rPr>
        <w:t>tømmest</w:t>
      </w:r>
      <w:proofErr w:type="spellEnd"/>
      <w:r w:rsidRPr="00F20361">
        <w:rPr>
          <w:rFonts w:asciiTheme="minorHAnsi" w:hAnsiTheme="minorHAnsi" w:cstheme="minorHAnsi"/>
          <w:sz w:val="22"/>
          <w:szCs w:val="22"/>
          <w:lang w:val="nn-NO"/>
        </w:rPr>
        <w:t xml:space="preserve"> fjordane for fisk, og det kan ta mange år før fiskebestanden tek seg opp igjen. Fiskarane </w:t>
      </w:r>
      <w:proofErr w:type="spellStart"/>
      <w:r w:rsidRPr="00F20361">
        <w:rPr>
          <w:rFonts w:asciiTheme="minorHAnsi" w:hAnsiTheme="minorHAnsi" w:cstheme="minorHAnsi"/>
          <w:sz w:val="22"/>
          <w:szCs w:val="22"/>
          <w:lang w:val="nn-NO"/>
        </w:rPr>
        <w:t>forheld</w:t>
      </w:r>
      <w:proofErr w:type="spellEnd"/>
      <w:r w:rsidRPr="00F20361">
        <w:rPr>
          <w:rFonts w:asciiTheme="minorHAnsi" w:hAnsiTheme="minorHAnsi" w:cstheme="minorHAnsi"/>
          <w:sz w:val="22"/>
          <w:szCs w:val="22"/>
          <w:lang w:val="nn-NO"/>
        </w:rPr>
        <w:t xml:space="preserve"> seg til lovverket. Men strengare restriksjonar må vurderast. Det må vernast meir havområde, og vernet må vere </w:t>
      </w:r>
      <w:proofErr w:type="spellStart"/>
      <w:r w:rsidRPr="00F20361">
        <w:rPr>
          <w:rFonts w:asciiTheme="minorHAnsi" w:hAnsiTheme="minorHAnsi" w:cstheme="minorHAnsi"/>
          <w:sz w:val="22"/>
          <w:szCs w:val="22"/>
          <w:lang w:val="nn-NO"/>
        </w:rPr>
        <w:t>reellt</w:t>
      </w:r>
      <w:proofErr w:type="spellEnd"/>
      <w:r w:rsidRPr="00F20361">
        <w:rPr>
          <w:rFonts w:asciiTheme="minorHAnsi" w:hAnsiTheme="minorHAnsi" w:cstheme="minorHAnsi"/>
          <w:sz w:val="22"/>
          <w:szCs w:val="22"/>
          <w:lang w:val="nn-NO"/>
        </w:rPr>
        <w:t>.</w:t>
      </w:r>
    </w:p>
    <w:p w14:paraId="728BB6DF" w14:textId="77777777" w:rsidR="006A4983" w:rsidRPr="006A4983" w:rsidRDefault="006A4983" w:rsidP="006A4983">
      <w:pPr>
        <w:spacing w:after="0"/>
        <w:rPr>
          <w:rFonts w:eastAsiaTheme="minorEastAsia"/>
          <w:lang w:val="nn"/>
        </w:rPr>
      </w:pPr>
    </w:p>
    <w:p w14:paraId="74F38F6E" w14:textId="77777777" w:rsidR="006A4983" w:rsidRPr="006A4983" w:rsidRDefault="006A4983" w:rsidP="006A4983">
      <w:pPr>
        <w:spacing w:after="0"/>
        <w:rPr>
          <w:rFonts w:eastAsiaTheme="minorEastAsia"/>
          <w:lang w:val="nn"/>
        </w:rPr>
      </w:pPr>
      <w:r w:rsidRPr="006A4983">
        <w:rPr>
          <w:rFonts w:eastAsiaTheme="minorEastAsia"/>
          <w:lang w:val="nn"/>
        </w:rPr>
        <w:t xml:space="preserve">Fiskarane og lokalsamfunna langs kysten har lange tradisjonar med fiske og fangst. Nødvendige kutt i kvotar og strengare forvaltning av fritidsfiske vil få konsekvensar for folk sitt levebrød og viktige tradisjonar, men konsekvensane er mykje større om økosystem kollapsar og fisken blir borte. Lokalsamfunna må involverast i  arbeidet med å ta  vare på fjordane og kystøkologien. Det same gjeld oppdrettsnæringa.  </w:t>
      </w:r>
    </w:p>
    <w:p w14:paraId="3ED26A12" w14:textId="77777777" w:rsidR="006A4983" w:rsidRPr="006A4983" w:rsidRDefault="006A4983" w:rsidP="006A4983">
      <w:pPr>
        <w:spacing w:after="0"/>
        <w:rPr>
          <w:rFonts w:eastAsiaTheme="minorEastAsia"/>
          <w:lang w:val="nn"/>
        </w:rPr>
      </w:pPr>
      <w:r w:rsidRPr="006A4983">
        <w:rPr>
          <w:rFonts w:eastAsiaTheme="minorEastAsia"/>
          <w:lang w:val="nn"/>
        </w:rPr>
        <w:t xml:space="preserve">Ved større kutt i fiskekvotar må fiskarane få økonomisk kompensasjon og/eller alternative inntektskjelder, til dømes arbeid med miljøovervaking og  naturrestaurering. Ved å involvere lokale aktørar i  forskings- og gjenoppbyggingsarbeidet kan vi bygge ein kultur for meir forsvarleg kunnskapsbasert forvaltning av livet i havet. Sumverknadane av menneskelege tiltak og føre var prinsippet må sterkare inn i arbeidet med kystsoneplaner og vedtaksprosessar i forvaltninga. </w:t>
      </w:r>
    </w:p>
    <w:p w14:paraId="293BF8CD" w14:textId="77777777" w:rsidR="006A4983" w:rsidRPr="006A4983" w:rsidRDefault="006A4983" w:rsidP="006A4983">
      <w:pPr>
        <w:spacing w:after="0"/>
        <w:rPr>
          <w:rFonts w:eastAsiaTheme="minorEastAsia"/>
          <w:lang w:val="nn"/>
        </w:rPr>
      </w:pPr>
      <w:r w:rsidRPr="006A4983">
        <w:rPr>
          <w:rFonts w:eastAsiaTheme="minorEastAsia"/>
          <w:lang w:val="nn"/>
        </w:rPr>
        <w:t>Om vi greier å gå frå kortsiktig mål om profitt til meir langsiktig forvaltning av fjordane på naturen sine premissar, vil vi kunne hauste enorme gevinstar i framtida. Det handlar om både næringsverksemd, kystkultur, sikker matforsyning og beredskap, samt biologisk mangfald med verdi langt utover nasjonale grenser.</w:t>
      </w:r>
    </w:p>
    <w:p w14:paraId="7CC49627" w14:textId="77777777" w:rsidR="006A4983" w:rsidRPr="006A4983" w:rsidRDefault="006A4983" w:rsidP="006A4983">
      <w:pPr>
        <w:spacing w:after="0"/>
        <w:rPr>
          <w:rFonts w:eastAsiaTheme="minorEastAsia"/>
          <w:lang w:val="nn"/>
        </w:rPr>
      </w:pPr>
    </w:p>
    <w:p w14:paraId="1CC15387" w14:textId="77777777" w:rsidR="006A4983" w:rsidRPr="006A4983" w:rsidRDefault="006A4983" w:rsidP="006A4983">
      <w:pPr>
        <w:spacing w:after="0"/>
        <w:rPr>
          <w:rFonts w:eastAsiaTheme="minorEastAsia"/>
          <w:lang w:val="nn"/>
        </w:rPr>
      </w:pPr>
    </w:p>
    <w:p w14:paraId="3FAE112C" w14:textId="77777777" w:rsidR="006A4983" w:rsidRPr="006A4983" w:rsidRDefault="006A4983" w:rsidP="006A4983">
      <w:pPr>
        <w:spacing w:after="0"/>
        <w:rPr>
          <w:rFonts w:eastAsiaTheme="minorEastAsia"/>
          <w:lang w:val="nn"/>
        </w:rPr>
      </w:pPr>
      <w:r w:rsidRPr="006A4983">
        <w:rPr>
          <w:rFonts w:eastAsiaTheme="minorEastAsia"/>
          <w:lang w:val="nn"/>
        </w:rPr>
        <w:t xml:space="preserve">SV vil arbeide for å: </w:t>
      </w:r>
    </w:p>
    <w:p w14:paraId="13D5A87E" w14:textId="77777777" w:rsidR="006A4983" w:rsidRPr="006A4983" w:rsidRDefault="006A4983" w:rsidP="006A4983">
      <w:pPr>
        <w:spacing w:after="0"/>
        <w:rPr>
          <w:rFonts w:eastAsiaTheme="minorEastAsia"/>
          <w:lang w:val="nn"/>
        </w:rPr>
      </w:pPr>
    </w:p>
    <w:p w14:paraId="06ADA5A5"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 xml:space="preserve">Fylgje opp Havforskningsinstituttet (HI) sine konkrete tilrådingar om styrka vern av gytefelt og vandringsruter for torsk og kysttorsk </w:t>
      </w:r>
    </w:p>
    <w:p w14:paraId="4EB86370"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 xml:space="preserve">Betre overvaking, registrering og avgrensing av fritids- og turistfiske </w:t>
      </w:r>
    </w:p>
    <w:p w14:paraId="12CB97E2"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 xml:space="preserve">Styrke forskinga i lange tidsseriar knytt til økosystemovervaking i kystvatn </w:t>
      </w:r>
    </w:p>
    <w:p w14:paraId="278E6490"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Styrke samarbeidet mellom forsking , institusjonar, næringar og lokalsamfunn for god forankring av nødvendige tiltak</w:t>
      </w:r>
    </w:p>
    <w:p w14:paraId="1CB4A947"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lastRenderedPageBreak/>
        <w:t>Utvikle Runde Miljøsenter til eit nasjonalt senter for kystøkologi for fysisk forsking og arbeid med å støtte kommunar i arbeidet med arealplanar i sjøområda</w:t>
      </w:r>
    </w:p>
    <w:p w14:paraId="59CECEC6"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Gjennomføre uavhengig forsking og overvaking av PFAS- stoffet Tralopyril og andre kjemikaliar brukt i oppdrettsnæringa har på viltlevande organismar i fjordane</w:t>
      </w:r>
    </w:p>
    <w:p w14:paraId="6DDF74CB"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 xml:space="preserve">Stille krav om lukka anlegg ved eventuelle nye oppdrettskonsesjonar </w:t>
      </w:r>
    </w:p>
    <w:p w14:paraId="30907B0B"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 xml:space="preserve">Stanse tildeling av auka produksjon og nye konsesjonar til dyrevelferd og utslepp er under kontroll. </w:t>
      </w:r>
    </w:p>
    <w:p w14:paraId="31CD3308"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Setje fart på arbeidet med Marine Grunnkart slik  at viktige naturtyper kan takast meir omsyn til i forvaltninga</w:t>
      </w:r>
    </w:p>
    <w:p w14:paraId="282B922C" w14:textId="77777777" w:rsidR="006A4983" w:rsidRPr="006A4983" w:rsidRDefault="006A4983" w:rsidP="006A4983">
      <w:pPr>
        <w:numPr>
          <w:ilvl w:val="0"/>
          <w:numId w:val="15"/>
        </w:numPr>
        <w:spacing w:after="0"/>
        <w:rPr>
          <w:rFonts w:eastAsiaTheme="minorEastAsia"/>
          <w:lang w:val="nn"/>
        </w:rPr>
      </w:pPr>
      <w:r w:rsidRPr="006A4983">
        <w:rPr>
          <w:rFonts w:eastAsiaTheme="minorEastAsia"/>
          <w:lang w:val="nn"/>
        </w:rPr>
        <w:t>Arbeide for at sumverknaden av alle tiltak må takast meir omsyn til i vurderingane av ny aktivitet</w:t>
      </w:r>
    </w:p>
    <w:p w14:paraId="2A937AC7" w14:textId="77777777" w:rsidR="006A4983" w:rsidRPr="006A4983" w:rsidRDefault="006A4983" w:rsidP="006A4983">
      <w:pPr>
        <w:spacing w:after="0"/>
        <w:rPr>
          <w:rFonts w:eastAsiaTheme="minorEastAsia"/>
          <w:lang w:val="nn"/>
        </w:rPr>
      </w:pPr>
    </w:p>
    <w:p w14:paraId="76D9E122" w14:textId="77777777" w:rsidR="006A4983" w:rsidRPr="006A4983" w:rsidRDefault="006A4983" w:rsidP="006A4983">
      <w:pPr>
        <w:spacing w:after="0"/>
        <w:rPr>
          <w:rFonts w:eastAsiaTheme="minorEastAsia"/>
          <w:lang w:val="nn"/>
        </w:rPr>
      </w:pPr>
    </w:p>
    <w:p w14:paraId="2D6E6497" w14:textId="77777777" w:rsidR="0018421D" w:rsidRPr="006A4983" w:rsidRDefault="0018421D" w:rsidP="0018421D">
      <w:pPr>
        <w:spacing w:after="0"/>
        <w:rPr>
          <w:rFonts w:eastAsiaTheme="minorEastAsia"/>
          <w:lang w:val="nn"/>
        </w:rPr>
      </w:pPr>
    </w:p>
    <w:p w14:paraId="35CCE45F" w14:textId="37F61A5E" w:rsidR="00223520" w:rsidRPr="006A4983" w:rsidRDefault="00223520" w:rsidP="00223520">
      <w:pPr>
        <w:spacing w:after="0"/>
        <w:rPr>
          <w:rFonts w:eastAsiaTheme="minorEastAsia"/>
          <w:lang w:val="nn-NO"/>
        </w:rPr>
      </w:pPr>
    </w:p>
    <w:sectPr w:rsidR="00223520" w:rsidRPr="006A4983" w:rsidSect="00C179F3">
      <w:headerReference w:type="default" r:id="rId11"/>
      <w:footerReference w:type="default" r:id="rId12"/>
      <w:pgSz w:w="11906" w:h="16838"/>
      <w:pgMar w:top="1701" w:right="1418" w:bottom="1418" w:left="1361" w:header="709"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6571" w14:textId="77777777" w:rsidR="00DB580A" w:rsidRDefault="00DB580A" w:rsidP="006770F3">
      <w:pPr>
        <w:spacing w:after="0" w:line="240" w:lineRule="auto"/>
      </w:pPr>
      <w:r>
        <w:separator/>
      </w:r>
    </w:p>
  </w:endnote>
  <w:endnote w:type="continuationSeparator" w:id="0">
    <w:p w14:paraId="255B0C75" w14:textId="77777777" w:rsidR="00DB580A" w:rsidRDefault="00DB580A" w:rsidP="0067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8599" w14:textId="63C732E7" w:rsidR="006770F3" w:rsidRPr="00A35A53" w:rsidRDefault="00223520" w:rsidP="00A35A53">
    <w:pPr>
      <w:pStyle w:val="Bunntekst"/>
      <w:tabs>
        <w:tab w:val="clear" w:pos="4536"/>
        <w:tab w:val="clear" w:pos="9072"/>
        <w:tab w:val="right" w:pos="9659"/>
      </w:tabs>
      <w:ind w:left="-709" w:right="-652" w:firstLine="23"/>
      <w:jc w:val="both"/>
      <w:rPr>
        <w:rFonts w:cs="Arial"/>
        <w:color w:val="F04F4C" w:themeColor="accent1"/>
        <w:sz w:val="20"/>
        <w:szCs w:val="20"/>
        <w:lang w:val="nn-NO"/>
      </w:rPr>
    </w:pPr>
    <w:r>
      <w:rPr>
        <w:rFonts w:cs="Arial"/>
        <w:color w:val="F04F4C" w:themeColor="accent1"/>
        <w:sz w:val="20"/>
        <w:szCs w:val="20"/>
        <w:lang w:val="nn-NO"/>
      </w:rPr>
      <w:t>post</w:t>
    </w:r>
    <w:r w:rsidR="006770F3" w:rsidRPr="00792B95">
      <w:rPr>
        <w:rFonts w:cs="Arial"/>
        <w:color w:val="F04F4C" w:themeColor="accent1"/>
        <w:sz w:val="20"/>
        <w:szCs w:val="20"/>
        <w:lang w:val="nn-NO"/>
      </w:rPr>
      <w:t>@sv.no | sv.no</w:t>
    </w:r>
    <w:r w:rsidR="006770F3" w:rsidRPr="00792B95">
      <w:rPr>
        <w:rFonts w:cs="Arial"/>
        <w:color w:val="FF0000"/>
        <w:sz w:val="20"/>
        <w:szCs w:val="20"/>
        <w:lang w:val="nn-NO"/>
      </w:rPr>
      <w:tab/>
    </w:r>
    <w:r w:rsidR="006770F3" w:rsidRPr="00792B95">
      <w:rPr>
        <w:rFonts w:cs="Arial"/>
        <w:color w:val="F04F4C" w:themeColor="accent1"/>
        <w:sz w:val="20"/>
        <w:szCs w:val="20"/>
        <w:lang w:val="nn-NO"/>
      </w:rPr>
      <w:fldChar w:fldCharType="begin"/>
    </w:r>
    <w:r w:rsidR="006770F3" w:rsidRPr="00792B95">
      <w:rPr>
        <w:rFonts w:cs="Arial"/>
        <w:color w:val="F04F4C" w:themeColor="accent1"/>
        <w:sz w:val="20"/>
        <w:szCs w:val="20"/>
        <w:lang w:val="nn-NO"/>
      </w:rPr>
      <w:instrText xml:space="preserve"> PAGE   \* MERGEFORMAT </w:instrText>
    </w:r>
    <w:r w:rsidR="006770F3" w:rsidRPr="00792B95">
      <w:rPr>
        <w:rFonts w:cs="Arial"/>
        <w:color w:val="F04F4C" w:themeColor="accent1"/>
        <w:sz w:val="20"/>
        <w:szCs w:val="20"/>
        <w:lang w:val="nn-NO"/>
      </w:rPr>
      <w:fldChar w:fldCharType="separate"/>
    </w:r>
    <w:r w:rsidR="006770F3">
      <w:rPr>
        <w:rFonts w:cs="Arial"/>
        <w:color w:val="F04F4C" w:themeColor="accent1"/>
        <w:sz w:val="20"/>
        <w:szCs w:val="20"/>
        <w:lang w:val="nn-NO"/>
      </w:rPr>
      <w:t>1</w:t>
    </w:r>
    <w:r w:rsidR="006770F3" w:rsidRPr="00792B95">
      <w:rPr>
        <w:rFonts w:cs="Arial"/>
        <w:color w:val="F04F4C" w:themeColor="accent1"/>
        <w:sz w:val="20"/>
        <w:szCs w:val="20"/>
        <w:lang w:val="nn-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7EBE3" w14:textId="77777777" w:rsidR="00DB580A" w:rsidRDefault="00DB580A" w:rsidP="006770F3">
      <w:pPr>
        <w:spacing w:after="0" w:line="240" w:lineRule="auto"/>
      </w:pPr>
      <w:r>
        <w:separator/>
      </w:r>
    </w:p>
  </w:footnote>
  <w:footnote w:type="continuationSeparator" w:id="0">
    <w:p w14:paraId="54C43C22" w14:textId="77777777" w:rsidR="00DB580A" w:rsidRDefault="00DB580A" w:rsidP="0067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8D91" w14:textId="72B3C3E9" w:rsidR="006770F3" w:rsidRPr="00B1241C" w:rsidRDefault="006770F3">
    <w:pPr>
      <w:pStyle w:val="Topptekst"/>
      <w:rPr>
        <w:lang w:val="nn-NO"/>
      </w:rPr>
    </w:pPr>
    <w:r>
      <w:rPr>
        <w:noProof/>
      </w:rPr>
      <w:drawing>
        <wp:anchor distT="0" distB="0" distL="114300" distR="114300" simplePos="0" relativeHeight="251658240" behindDoc="0" locked="0" layoutInCell="1" allowOverlap="1" wp14:anchorId="299FAADE" wp14:editId="6D6ABFF7">
          <wp:simplePos x="0" y="0"/>
          <wp:positionH relativeFrom="page">
            <wp:posOffset>6413500</wp:posOffset>
          </wp:positionH>
          <wp:positionV relativeFrom="page">
            <wp:posOffset>428072</wp:posOffset>
          </wp:positionV>
          <wp:extent cx="730250" cy="434975"/>
          <wp:effectExtent l="0" t="0" r="0" b="3175"/>
          <wp:wrapNone/>
          <wp:docPr id="915249647" name="Graphic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30250" cy="434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E0"/>
    <w:multiLevelType w:val="hybridMultilevel"/>
    <w:tmpl w:val="6906A75A"/>
    <w:lvl w:ilvl="0" w:tplc="E0F46B5E">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114756"/>
    <w:multiLevelType w:val="hybridMultilevel"/>
    <w:tmpl w:val="7A7EC5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D32944"/>
    <w:multiLevelType w:val="hybridMultilevel"/>
    <w:tmpl w:val="8880191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E0E4F17"/>
    <w:multiLevelType w:val="hybridMultilevel"/>
    <w:tmpl w:val="D5281E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02565B"/>
    <w:multiLevelType w:val="multilevel"/>
    <w:tmpl w:val="49CA5DA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317173"/>
    <w:multiLevelType w:val="hybridMultilevel"/>
    <w:tmpl w:val="22C8BF70"/>
    <w:lvl w:ilvl="0" w:tplc="0809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8BB43E3"/>
    <w:multiLevelType w:val="multilevel"/>
    <w:tmpl w:val="1C6A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7C0FF6"/>
    <w:multiLevelType w:val="multilevel"/>
    <w:tmpl w:val="04BA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C3F82"/>
    <w:multiLevelType w:val="multilevel"/>
    <w:tmpl w:val="2646A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B21B3F"/>
    <w:multiLevelType w:val="hybridMultilevel"/>
    <w:tmpl w:val="0A801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BFD616E"/>
    <w:multiLevelType w:val="hybridMultilevel"/>
    <w:tmpl w:val="E5FCA2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E810DE3"/>
    <w:multiLevelType w:val="hybridMultilevel"/>
    <w:tmpl w:val="F768EA06"/>
    <w:lvl w:ilvl="0" w:tplc="20B402CE">
      <w:start w:val="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ED956C9"/>
    <w:multiLevelType w:val="hybridMultilevel"/>
    <w:tmpl w:val="29947B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5B03B92"/>
    <w:multiLevelType w:val="hybridMultilevel"/>
    <w:tmpl w:val="237E03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7902508"/>
    <w:multiLevelType w:val="multilevel"/>
    <w:tmpl w:val="D800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417245">
    <w:abstractNumId w:val="0"/>
  </w:num>
  <w:num w:numId="2" w16cid:durableId="152382270">
    <w:abstractNumId w:val="13"/>
  </w:num>
  <w:num w:numId="3" w16cid:durableId="1002777668">
    <w:abstractNumId w:val="12"/>
  </w:num>
  <w:num w:numId="4" w16cid:durableId="1297100358">
    <w:abstractNumId w:val="1"/>
  </w:num>
  <w:num w:numId="5" w16cid:durableId="420445423">
    <w:abstractNumId w:val="2"/>
  </w:num>
  <w:num w:numId="6" w16cid:durableId="1477338604">
    <w:abstractNumId w:val="14"/>
  </w:num>
  <w:num w:numId="7" w16cid:durableId="1534074636">
    <w:abstractNumId w:val="7"/>
  </w:num>
  <w:num w:numId="8" w16cid:durableId="712081139">
    <w:abstractNumId w:val="9"/>
  </w:num>
  <w:num w:numId="9" w16cid:durableId="409813535">
    <w:abstractNumId w:val="6"/>
  </w:num>
  <w:num w:numId="10" w16cid:durableId="2054765353">
    <w:abstractNumId w:val="11"/>
  </w:num>
  <w:num w:numId="11" w16cid:durableId="1131097237">
    <w:abstractNumId w:val="10"/>
  </w:num>
  <w:num w:numId="12" w16cid:durableId="1975793674">
    <w:abstractNumId w:val="8"/>
  </w:num>
  <w:num w:numId="13" w16cid:durableId="1668746094">
    <w:abstractNumId w:val="5"/>
  </w:num>
  <w:num w:numId="14" w16cid:durableId="184484730">
    <w:abstractNumId w:val="3"/>
  </w:num>
  <w:num w:numId="15" w16cid:durableId="1153257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EF"/>
    <w:rsid w:val="00013074"/>
    <w:rsid w:val="00030F3E"/>
    <w:rsid w:val="00035F27"/>
    <w:rsid w:val="00042F42"/>
    <w:rsid w:val="00053C13"/>
    <w:rsid w:val="00076BD1"/>
    <w:rsid w:val="000775AD"/>
    <w:rsid w:val="00083EBF"/>
    <w:rsid w:val="0009053A"/>
    <w:rsid w:val="000C630B"/>
    <w:rsid w:val="000D5850"/>
    <w:rsid w:val="000D7AEA"/>
    <w:rsid w:val="000E55A6"/>
    <w:rsid w:val="000E5C9D"/>
    <w:rsid w:val="000F4135"/>
    <w:rsid w:val="00103D62"/>
    <w:rsid w:val="00106DDB"/>
    <w:rsid w:val="0011388B"/>
    <w:rsid w:val="00116A18"/>
    <w:rsid w:val="00137776"/>
    <w:rsid w:val="00143239"/>
    <w:rsid w:val="00150AF9"/>
    <w:rsid w:val="00175A0A"/>
    <w:rsid w:val="0018421D"/>
    <w:rsid w:val="00184264"/>
    <w:rsid w:val="00186FD5"/>
    <w:rsid w:val="00190CA4"/>
    <w:rsid w:val="001A09AB"/>
    <w:rsid w:val="001A297F"/>
    <w:rsid w:val="001B595C"/>
    <w:rsid w:val="001D0524"/>
    <w:rsid w:val="001F0C13"/>
    <w:rsid w:val="001F5A86"/>
    <w:rsid w:val="002044CC"/>
    <w:rsid w:val="002059A8"/>
    <w:rsid w:val="00212A9E"/>
    <w:rsid w:val="00222114"/>
    <w:rsid w:val="00222585"/>
    <w:rsid w:val="002230C0"/>
    <w:rsid w:val="00223520"/>
    <w:rsid w:val="00231F75"/>
    <w:rsid w:val="0024118E"/>
    <w:rsid w:val="002448FC"/>
    <w:rsid w:val="00246E8D"/>
    <w:rsid w:val="0025088C"/>
    <w:rsid w:val="00261D82"/>
    <w:rsid w:val="00263A6E"/>
    <w:rsid w:val="00273169"/>
    <w:rsid w:val="00273B28"/>
    <w:rsid w:val="00281D3D"/>
    <w:rsid w:val="00285E36"/>
    <w:rsid w:val="002E181E"/>
    <w:rsid w:val="002F6ED4"/>
    <w:rsid w:val="00313838"/>
    <w:rsid w:val="0031741C"/>
    <w:rsid w:val="003536A2"/>
    <w:rsid w:val="00356D4A"/>
    <w:rsid w:val="0036545A"/>
    <w:rsid w:val="00371CCD"/>
    <w:rsid w:val="00384A79"/>
    <w:rsid w:val="003913B1"/>
    <w:rsid w:val="003929E7"/>
    <w:rsid w:val="00394C0A"/>
    <w:rsid w:val="003A59C4"/>
    <w:rsid w:val="003B0A8B"/>
    <w:rsid w:val="003D3E34"/>
    <w:rsid w:val="003F39AD"/>
    <w:rsid w:val="003F62F2"/>
    <w:rsid w:val="00412BD6"/>
    <w:rsid w:val="00421A59"/>
    <w:rsid w:val="0042414B"/>
    <w:rsid w:val="00431687"/>
    <w:rsid w:val="00437448"/>
    <w:rsid w:val="004510F7"/>
    <w:rsid w:val="004640F7"/>
    <w:rsid w:val="0047605B"/>
    <w:rsid w:val="00476942"/>
    <w:rsid w:val="004815C7"/>
    <w:rsid w:val="00481F6E"/>
    <w:rsid w:val="0048541D"/>
    <w:rsid w:val="004D0360"/>
    <w:rsid w:val="004D197D"/>
    <w:rsid w:val="004D6856"/>
    <w:rsid w:val="004D71BD"/>
    <w:rsid w:val="004E3706"/>
    <w:rsid w:val="004E45EA"/>
    <w:rsid w:val="004F022C"/>
    <w:rsid w:val="004F7E4A"/>
    <w:rsid w:val="005078C0"/>
    <w:rsid w:val="005452A4"/>
    <w:rsid w:val="005548C0"/>
    <w:rsid w:val="005717A1"/>
    <w:rsid w:val="00572873"/>
    <w:rsid w:val="005761AD"/>
    <w:rsid w:val="00577E44"/>
    <w:rsid w:val="0059642A"/>
    <w:rsid w:val="005B4247"/>
    <w:rsid w:val="005D23AD"/>
    <w:rsid w:val="005D6A81"/>
    <w:rsid w:val="005E465C"/>
    <w:rsid w:val="005E536B"/>
    <w:rsid w:val="005F4705"/>
    <w:rsid w:val="00602DCC"/>
    <w:rsid w:val="006046E8"/>
    <w:rsid w:val="00604FE7"/>
    <w:rsid w:val="0062079A"/>
    <w:rsid w:val="006266FE"/>
    <w:rsid w:val="00627633"/>
    <w:rsid w:val="00643E76"/>
    <w:rsid w:val="00674E86"/>
    <w:rsid w:val="006756AC"/>
    <w:rsid w:val="006770F3"/>
    <w:rsid w:val="006A4983"/>
    <w:rsid w:val="006F2294"/>
    <w:rsid w:val="006F59C2"/>
    <w:rsid w:val="00705086"/>
    <w:rsid w:val="007064D3"/>
    <w:rsid w:val="00711CD2"/>
    <w:rsid w:val="0072124C"/>
    <w:rsid w:val="0073264F"/>
    <w:rsid w:val="007342A4"/>
    <w:rsid w:val="00742C08"/>
    <w:rsid w:val="00746E87"/>
    <w:rsid w:val="0075186C"/>
    <w:rsid w:val="0075302A"/>
    <w:rsid w:val="0075521A"/>
    <w:rsid w:val="0075608A"/>
    <w:rsid w:val="007578DD"/>
    <w:rsid w:val="0076369D"/>
    <w:rsid w:val="007A2958"/>
    <w:rsid w:val="007B29A1"/>
    <w:rsid w:val="007B5E3A"/>
    <w:rsid w:val="007C68D3"/>
    <w:rsid w:val="007D2A35"/>
    <w:rsid w:val="007D6BA1"/>
    <w:rsid w:val="007F20D4"/>
    <w:rsid w:val="00805083"/>
    <w:rsid w:val="008078EF"/>
    <w:rsid w:val="00811699"/>
    <w:rsid w:val="008116B0"/>
    <w:rsid w:val="00812B72"/>
    <w:rsid w:val="008135FE"/>
    <w:rsid w:val="00822599"/>
    <w:rsid w:val="00824535"/>
    <w:rsid w:val="0083626D"/>
    <w:rsid w:val="008370E4"/>
    <w:rsid w:val="00837DD9"/>
    <w:rsid w:val="008425CC"/>
    <w:rsid w:val="00843CF4"/>
    <w:rsid w:val="00876D57"/>
    <w:rsid w:val="00895265"/>
    <w:rsid w:val="008A07ED"/>
    <w:rsid w:val="008A3DF8"/>
    <w:rsid w:val="008B3748"/>
    <w:rsid w:val="008C7403"/>
    <w:rsid w:val="008E2841"/>
    <w:rsid w:val="008F470B"/>
    <w:rsid w:val="008F541A"/>
    <w:rsid w:val="0091461A"/>
    <w:rsid w:val="00916C20"/>
    <w:rsid w:val="00941085"/>
    <w:rsid w:val="00945147"/>
    <w:rsid w:val="00947081"/>
    <w:rsid w:val="00960D2A"/>
    <w:rsid w:val="0099045D"/>
    <w:rsid w:val="009C2261"/>
    <w:rsid w:val="009C2908"/>
    <w:rsid w:val="009D1C2C"/>
    <w:rsid w:val="009D6AC5"/>
    <w:rsid w:val="009F452D"/>
    <w:rsid w:val="00A06343"/>
    <w:rsid w:val="00A12A5C"/>
    <w:rsid w:val="00A2397F"/>
    <w:rsid w:val="00A32E88"/>
    <w:rsid w:val="00A35A53"/>
    <w:rsid w:val="00A43319"/>
    <w:rsid w:val="00A50F5C"/>
    <w:rsid w:val="00A51629"/>
    <w:rsid w:val="00A5165E"/>
    <w:rsid w:val="00A80F42"/>
    <w:rsid w:val="00A876E6"/>
    <w:rsid w:val="00A95700"/>
    <w:rsid w:val="00A96632"/>
    <w:rsid w:val="00AA3A73"/>
    <w:rsid w:val="00AB0954"/>
    <w:rsid w:val="00AB096F"/>
    <w:rsid w:val="00AB1E58"/>
    <w:rsid w:val="00AB79D2"/>
    <w:rsid w:val="00AB7B13"/>
    <w:rsid w:val="00AC30A3"/>
    <w:rsid w:val="00AC74F6"/>
    <w:rsid w:val="00AD56D1"/>
    <w:rsid w:val="00AF0A4E"/>
    <w:rsid w:val="00B12180"/>
    <w:rsid w:val="00B1241C"/>
    <w:rsid w:val="00B15F00"/>
    <w:rsid w:val="00B1757B"/>
    <w:rsid w:val="00B26AF6"/>
    <w:rsid w:val="00B3090B"/>
    <w:rsid w:val="00B35CFE"/>
    <w:rsid w:val="00B40722"/>
    <w:rsid w:val="00B40E55"/>
    <w:rsid w:val="00B51154"/>
    <w:rsid w:val="00B55231"/>
    <w:rsid w:val="00B56BBA"/>
    <w:rsid w:val="00B57D86"/>
    <w:rsid w:val="00B649FD"/>
    <w:rsid w:val="00B67FD4"/>
    <w:rsid w:val="00B70A55"/>
    <w:rsid w:val="00B83098"/>
    <w:rsid w:val="00B865AA"/>
    <w:rsid w:val="00B952B8"/>
    <w:rsid w:val="00B9533C"/>
    <w:rsid w:val="00BA1CFA"/>
    <w:rsid w:val="00BA24C3"/>
    <w:rsid w:val="00BB4784"/>
    <w:rsid w:val="00BC0479"/>
    <w:rsid w:val="00BD0135"/>
    <w:rsid w:val="00BF3BAE"/>
    <w:rsid w:val="00BF5E60"/>
    <w:rsid w:val="00C02090"/>
    <w:rsid w:val="00C15831"/>
    <w:rsid w:val="00C179F3"/>
    <w:rsid w:val="00C331A0"/>
    <w:rsid w:val="00C333BB"/>
    <w:rsid w:val="00C36B6D"/>
    <w:rsid w:val="00C6437E"/>
    <w:rsid w:val="00C64C6A"/>
    <w:rsid w:val="00C674DC"/>
    <w:rsid w:val="00C72153"/>
    <w:rsid w:val="00C734FA"/>
    <w:rsid w:val="00C95F9B"/>
    <w:rsid w:val="00CA11AE"/>
    <w:rsid w:val="00CA7390"/>
    <w:rsid w:val="00CD0FF6"/>
    <w:rsid w:val="00CD1951"/>
    <w:rsid w:val="00CD6981"/>
    <w:rsid w:val="00D03AEC"/>
    <w:rsid w:val="00D13ECC"/>
    <w:rsid w:val="00D21371"/>
    <w:rsid w:val="00D23A6B"/>
    <w:rsid w:val="00D35670"/>
    <w:rsid w:val="00D35E5D"/>
    <w:rsid w:val="00D423B7"/>
    <w:rsid w:val="00D450B1"/>
    <w:rsid w:val="00D659F3"/>
    <w:rsid w:val="00D665AB"/>
    <w:rsid w:val="00D73E78"/>
    <w:rsid w:val="00D74FF7"/>
    <w:rsid w:val="00D85EBE"/>
    <w:rsid w:val="00D8604C"/>
    <w:rsid w:val="00DB580A"/>
    <w:rsid w:val="00DC2F6B"/>
    <w:rsid w:val="00DE0015"/>
    <w:rsid w:val="00DE5405"/>
    <w:rsid w:val="00DF0C37"/>
    <w:rsid w:val="00DF355C"/>
    <w:rsid w:val="00DF5A95"/>
    <w:rsid w:val="00E070BC"/>
    <w:rsid w:val="00E12983"/>
    <w:rsid w:val="00E26694"/>
    <w:rsid w:val="00E376E1"/>
    <w:rsid w:val="00E4587A"/>
    <w:rsid w:val="00E64A02"/>
    <w:rsid w:val="00E64BCF"/>
    <w:rsid w:val="00E66921"/>
    <w:rsid w:val="00E74CA2"/>
    <w:rsid w:val="00E7651E"/>
    <w:rsid w:val="00E807FD"/>
    <w:rsid w:val="00E94339"/>
    <w:rsid w:val="00E9469E"/>
    <w:rsid w:val="00EA012B"/>
    <w:rsid w:val="00EB5B56"/>
    <w:rsid w:val="00EC078E"/>
    <w:rsid w:val="00ED45F7"/>
    <w:rsid w:val="00EE0366"/>
    <w:rsid w:val="00F05673"/>
    <w:rsid w:val="00F20361"/>
    <w:rsid w:val="00F45C36"/>
    <w:rsid w:val="00F5046C"/>
    <w:rsid w:val="00F628AC"/>
    <w:rsid w:val="00F67FE1"/>
    <w:rsid w:val="00F87D87"/>
    <w:rsid w:val="00FB7BC4"/>
    <w:rsid w:val="00FC1519"/>
    <w:rsid w:val="00FD1C51"/>
    <w:rsid w:val="00FE1A65"/>
    <w:rsid w:val="02E4C175"/>
    <w:rsid w:val="05B8E4C4"/>
    <w:rsid w:val="063BF883"/>
    <w:rsid w:val="06BD6649"/>
    <w:rsid w:val="08B5641B"/>
    <w:rsid w:val="0C6CDF40"/>
    <w:rsid w:val="0CD8C963"/>
    <w:rsid w:val="0CFCF4AB"/>
    <w:rsid w:val="0D1BD9B4"/>
    <w:rsid w:val="113FE599"/>
    <w:rsid w:val="17190299"/>
    <w:rsid w:val="189BA076"/>
    <w:rsid w:val="196E1003"/>
    <w:rsid w:val="1A37F9D1"/>
    <w:rsid w:val="1A4A5816"/>
    <w:rsid w:val="1B5913FA"/>
    <w:rsid w:val="1C8F70CB"/>
    <w:rsid w:val="203446BC"/>
    <w:rsid w:val="22F5FED1"/>
    <w:rsid w:val="264F9E92"/>
    <w:rsid w:val="2662C4F6"/>
    <w:rsid w:val="27278131"/>
    <w:rsid w:val="275F67F7"/>
    <w:rsid w:val="2B190B97"/>
    <w:rsid w:val="2EF45BF1"/>
    <w:rsid w:val="2FD75781"/>
    <w:rsid w:val="38FCA733"/>
    <w:rsid w:val="3B84A46A"/>
    <w:rsid w:val="3D44A81C"/>
    <w:rsid w:val="3FD79C46"/>
    <w:rsid w:val="42DDA147"/>
    <w:rsid w:val="431BD2A1"/>
    <w:rsid w:val="439E09B2"/>
    <w:rsid w:val="44807E5E"/>
    <w:rsid w:val="469A0511"/>
    <w:rsid w:val="475A0A2D"/>
    <w:rsid w:val="47BC6299"/>
    <w:rsid w:val="49DCB3C3"/>
    <w:rsid w:val="4A43E6F6"/>
    <w:rsid w:val="4B84411A"/>
    <w:rsid w:val="4E0267C8"/>
    <w:rsid w:val="4EE297B9"/>
    <w:rsid w:val="51D84916"/>
    <w:rsid w:val="5291E4C4"/>
    <w:rsid w:val="5340325F"/>
    <w:rsid w:val="53B2274D"/>
    <w:rsid w:val="54251779"/>
    <w:rsid w:val="56F5D304"/>
    <w:rsid w:val="57F7172C"/>
    <w:rsid w:val="5A943952"/>
    <w:rsid w:val="5DD508A3"/>
    <w:rsid w:val="60381715"/>
    <w:rsid w:val="64F807F3"/>
    <w:rsid w:val="664576CB"/>
    <w:rsid w:val="669C00E7"/>
    <w:rsid w:val="6B697D5E"/>
    <w:rsid w:val="6C737980"/>
    <w:rsid w:val="6C91209E"/>
    <w:rsid w:val="6CDD1266"/>
    <w:rsid w:val="6D36FE4A"/>
    <w:rsid w:val="72B8557B"/>
    <w:rsid w:val="73C8BFC7"/>
    <w:rsid w:val="761E9685"/>
    <w:rsid w:val="76EE2614"/>
    <w:rsid w:val="7845A52F"/>
    <w:rsid w:val="78A87BD4"/>
    <w:rsid w:val="79FF6B60"/>
    <w:rsid w:val="7B41B386"/>
    <w:rsid w:val="7EDFC167"/>
    <w:rsid w:val="7EFF61F0"/>
    <w:rsid w:val="7FBA7AF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9379"/>
  <w15:chartTrackingRefBased/>
  <w15:docId w15:val="{00ABBB97-4D7E-3148-A527-71769737B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66921"/>
  </w:style>
  <w:style w:type="paragraph" w:styleId="Overskrift1">
    <w:name w:val="heading 1"/>
    <w:basedOn w:val="Undertittel"/>
    <w:next w:val="Normal"/>
    <w:link w:val="Overskrift1Tegn"/>
    <w:uiPriority w:val="9"/>
    <w:qFormat/>
    <w:rsid w:val="00E66921"/>
    <w:pPr>
      <w:outlineLvl w:val="0"/>
    </w:pPr>
  </w:style>
  <w:style w:type="paragraph" w:styleId="Overskrift2">
    <w:name w:val="heading 2"/>
    <w:basedOn w:val="Normal"/>
    <w:next w:val="Normal"/>
    <w:link w:val="Overskrift2Tegn"/>
    <w:uiPriority w:val="9"/>
    <w:qFormat/>
    <w:rsid w:val="00E66921"/>
    <w:pPr>
      <w:spacing w:before="120" w:line="240" w:lineRule="auto"/>
      <w:contextualSpacing/>
      <w:outlineLvl w:val="1"/>
    </w:pPr>
    <w:rPr>
      <w:rFonts w:ascii="Arial" w:eastAsiaTheme="majorEastAsia" w:hAnsi="Arial" w:cstheme="majorBidi"/>
      <w:b/>
      <w:color w:val="F04F4C"/>
      <w:spacing w:val="-16"/>
      <w:kern w:val="28"/>
      <w:sz w:val="40"/>
      <w:szCs w:val="52"/>
      <w:lang w:eastAsia="nn-NO"/>
    </w:rPr>
  </w:style>
  <w:style w:type="paragraph" w:styleId="Overskrift3">
    <w:name w:val="heading 3"/>
    <w:basedOn w:val="Normal"/>
    <w:next w:val="Normal"/>
    <w:link w:val="Overskrift3Tegn"/>
    <w:uiPriority w:val="9"/>
    <w:qFormat/>
    <w:rsid w:val="00E66921"/>
    <w:pPr>
      <w:spacing w:before="120" w:line="240" w:lineRule="auto"/>
      <w:contextualSpacing/>
      <w:outlineLvl w:val="2"/>
    </w:pPr>
    <w:rPr>
      <w:rFonts w:ascii="Arial" w:eastAsiaTheme="majorEastAsia" w:hAnsi="Arial" w:cstheme="majorBidi"/>
      <w:b/>
      <w:color w:val="F04F4C"/>
      <w:spacing w:val="-16"/>
      <w:kern w:val="28"/>
      <w:sz w:val="30"/>
      <w:szCs w:val="52"/>
      <w:lang w:eastAsia="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6770F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E9469E"/>
  </w:style>
  <w:style w:type="paragraph" w:styleId="Bunntekst">
    <w:name w:val="footer"/>
    <w:basedOn w:val="Normal"/>
    <w:link w:val="BunntekstTegn"/>
    <w:uiPriority w:val="99"/>
    <w:semiHidden/>
    <w:rsid w:val="006770F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E9469E"/>
  </w:style>
  <w:style w:type="paragraph" w:styleId="Tittel">
    <w:name w:val="Title"/>
    <w:basedOn w:val="Normal"/>
    <w:next w:val="Normal"/>
    <w:link w:val="TittelTegn"/>
    <w:qFormat/>
    <w:rsid w:val="00E9469E"/>
    <w:pPr>
      <w:spacing w:line="240" w:lineRule="auto"/>
      <w:contextualSpacing/>
    </w:pPr>
    <w:rPr>
      <w:rFonts w:ascii="Arial" w:eastAsiaTheme="majorEastAsia" w:hAnsi="Arial" w:cstheme="majorBidi"/>
      <w:b/>
      <w:color w:val="F04F4C"/>
      <w:spacing w:val="-16"/>
      <w:kern w:val="28"/>
      <w:sz w:val="60"/>
      <w:szCs w:val="52"/>
      <w:lang w:eastAsia="nn-NO"/>
    </w:rPr>
  </w:style>
  <w:style w:type="character" w:customStyle="1" w:styleId="TittelTegn">
    <w:name w:val="Tittel Tegn"/>
    <w:basedOn w:val="Standardskriftforavsnitt"/>
    <w:link w:val="Tittel"/>
    <w:rsid w:val="00E9469E"/>
    <w:rPr>
      <w:rFonts w:ascii="Arial" w:eastAsiaTheme="majorEastAsia" w:hAnsi="Arial" w:cstheme="majorBidi"/>
      <w:b/>
      <w:color w:val="F04F4C"/>
      <w:spacing w:val="-16"/>
      <w:kern w:val="28"/>
      <w:sz w:val="60"/>
      <w:szCs w:val="52"/>
      <w:lang w:eastAsia="nn-NO"/>
    </w:rPr>
  </w:style>
  <w:style w:type="paragraph" w:styleId="INNH1">
    <w:name w:val="toc 1"/>
    <w:basedOn w:val="Normal"/>
    <w:next w:val="Normal"/>
    <w:autoRedefine/>
    <w:uiPriority w:val="39"/>
    <w:rsid w:val="00E66921"/>
    <w:pPr>
      <w:spacing w:after="100"/>
    </w:pPr>
  </w:style>
  <w:style w:type="paragraph" w:styleId="INNH2">
    <w:name w:val="toc 2"/>
    <w:basedOn w:val="Normal"/>
    <w:next w:val="Normal"/>
    <w:autoRedefine/>
    <w:uiPriority w:val="39"/>
    <w:rsid w:val="00E66921"/>
    <w:pPr>
      <w:spacing w:after="100"/>
      <w:ind w:left="220"/>
    </w:pPr>
  </w:style>
  <w:style w:type="paragraph" w:styleId="Undertittel">
    <w:name w:val="Subtitle"/>
    <w:basedOn w:val="Normal"/>
    <w:next w:val="Normal"/>
    <w:link w:val="UndertittelTegn"/>
    <w:uiPriority w:val="11"/>
    <w:qFormat/>
    <w:rsid w:val="00E66921"/>
    <w:pPr>
      <w:spacing w:line="240" w:lineRule="auto"/>
      <w:contextualSpacing/>
    </w:pPr>
    <w:rPr>
      <w:rFonts w:ascii="Arial" w:eastAsiaTheme="majorEastAsia" w:hAnsi="Arial" w:cstheme="majorBidi"/>
      <w:b/>
      <w:color w:val="F04F4C"/>
      <w:spacing w:val="-16"/>
      <w:kern w:val="28"/>
      <w:sz w:val="50"/>
      <w:szCs w:val="52"/>
      <w:lang w:eastAsia="nn-NO"/>
    </w:rPr>
  </w:style>
  <w:style w:type="character" w:customStyle="1" w:styleId="UndertittelTegn">
    <w:name w:val="Undertittel Tegn"/>
    <w:basedOn w:val="Standardskriftforavsnitt"/>
    <w:link w:val="Undertittel"/>
    <w:uiPriority w:val="11"/>
    <w:rsid w:val="00E66921"/>
    <w:rPr>
      <w:rFonts w:ascii="Arial" w:eastAsiaTheme="majorEastAsia" w:hAnsi="Arial" w:cstheme="majorBidi"/>
      <w:b/>
      <w:color w:val="F04F4C"/>
      <w:spacing w:val="-16"/>
      <w:kern w:val="28"/>
      <w:sz w:val="50"/>
      <w:szCs w:val="52"/>
      <w:lang w:eastAsia="nn-NO"/>
    </w:rPr>
  </w:style>
  <w:style w:type="paragraph" w:styleId="INNH3">
    <w:name w:val="toc 3"/>
    <w:basedOn w:val="Normal"/>
    <w:next w:val="Normal"/>
    <w:autoRedefine/>
    <w:uiPriority w:val="39"/>
    <w:rsid w:val="00E66921"/>
    <w:pPr>
      <w:spacing w:after="100"/>
      <w:ind w:left="440"/>
    </w:pPr>
  </w:style>
  <w:style w:type="character" w:styleId="Hyperkobling">
    <w:name w:val="Hyperlink"/>
    <w:basedOn w:val="Standardskriftforavsnitt"/>
    <w:uiPriority w:val="99"/>
    <w:unhideWhenUsed/>
    <w:rsid w:val="00E66921"/>
    <w:rPr>
      <w:color w:val="DC0028" w:themeColor="hyperlink"/>
      <w:u w:val="single"/>
    </w:rPr>
  </w:style>
  <w:style w:type="character" w:customStyle="1" w:styleId="Overskrift1Tegn">
    <w:name w:val="Overskrift 1 Tegn"/>
    <w:basedOn w:val="Standardskriftforavsnitt"/>
    <w:link w:val="Overskrift1"/>
    <w:uiPriority w:val="9"/>
    <w:rsid w:val="00E66921"/>
    <w:rPr>
      <w:rFonts w:ascii="Arial" w:eastAsiaTheme="majorEastAsia" w:hAnsi="Arial" w:cstheme="majorBidi"/>
      <w:b/>
      <w:iCs/>
      <w:color w:val="F04F4C"/>
      <w:sz w:val="46"/>
      <w:szCs w:val="24"/>
      <w:lang w:eastAsia="nn-NO"/>
    </w:rPr>
  </w:style>
  <w:style w:type="paragraph" w:styleId="Overskriftforinnholdsfortegnelse">
    <w:name w:val="TOC Heading"/>
    <w:basedOn w:val="Overskrift1"/>
    <w:next w:val="Normal"/>
    <w:uiPriority w:val="39"/>
    <w:unhideWhenUsed/>
    <w:qFormat/>
    <w:rsid w:val="00D665AB"/>
    <w:pPr>
      <w:outlineLvl w:val="9"/>
    </w:pPr>
    <w:rPr>
      <w:lang w:val="en-US"/>
    </w:rPr>
  </w:style>
  <w:style w:type="character" w:customStyle="1" w:styleId="Overskrift2Tegn">
    <w:name w:val="Overskrift 2 Tegn"/>
    <w:basedOn w:val="Standardskriftforavsnitt"/>
    <w:link w:val="Overskrift2"/>
    <w:uiPriority w:val="9"/>
    <w:rsid w:val="00E66921"/>
    <w:rPr>
      <w:rFonts w:ascii="Arial" w:eastAsiaTheme="majorEastAsia" w:hAnsi="Arial" w:cstheme="majorBidi"/>
      <w:b/>
      <w:iCs/>
      <w:color w:val="F04F4C"/>
      <w:sz w:val="40"/>
      <w:szCs w:val="24"/>
      <w:lang w:eastAsia="nn-NO"/>
    </w:rPr>
  </w:style>
  <w:style w:type="character" w:customStyle="1" w:styleId="Overskrift3Tegn">
    <w:name w:val="Overskrift 3 Tegn"/>
    <w:basedOn w:val="Standardskriftforavsnitt"/>
    <w:link w:val="Overskrift3"/>
    <w:uiPriority w:val="9"/>
    <w:rsid w:val="00E66921"/>
    <w:rPr>
      <w:rFonts w:ascii="Arial" w:eastAsiaTheme="majorEastAsia" w:hAnsi="Arial" w:cstheme="majorBidi"/>
      <w:b/>
      <w:iCs/>
      <w:color w:val="F04F4C"/>
      <w:sz w:val="30"/>
      <w:szCs w:val="24"/>
      <w:lang w:eastAsia="nn-NO"/>
    </w:rPr>
  </w:style>
  <w:style w:type="paragraph" w:styleId="Listeavsnitt">
    <w:name w:val="List Paragraph"/>
    <w:basedOn w:val="Normal"/>
    <w:uiPriority w:val="34"/>
    <w:qFormat/>
    <w:rsid w:val="00947081"/>
    <w:pPr>
      <w:ind w:left="720"/>
      <w:contextualSpacing/>
    </w:pPr>
  </w:style>
  <w:style w:type="paragraph" w:styleId="NormalWeb">
    <w:name w:val="Normal (Web)"/>
    <w:basedOn w:val="Normal"/>
    <w:uiPriority w:val="99"/>
    <w:unhideWhenUsed/>
    <w:rsid w:val="00175A0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rsid w:val="00103D62"/>
    <w:rPr>
      <w:color w:val="605E5C"/>
      <w:shd w:val="clear" w:color="auto" w:fill="E1DFDD"/>
    </w:rPr>
  </w:style>
  <w:style w:type="table" w:styleId="Tabellrutenett">
    <w:name w:val="Table Grid"/>
    <w:basedOn w:val="Vanligtabell"/>
    <w:uiPriority w:val="39"/>
    <w:rsid w:val="007560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rsid w:val="00281D3D"/>
  </w:style>
  <w:style w:type="character" w:styleId="Fotnotereferanse">
    <w:name w:val="footnote reference"/>
    <w:basedOn w:val="Standardskriftforavsnitt"/>
    <w:uiPriority w:val="99"/>
    <w:semiHidden/>
    <w:unhideWhenUsed/>
    <w:rsid w:val="00A35A53"/>
    <w:rPr>
      <w:vertAlign w:val="superscript"/>
    </w:rPr>
  </w:style>
  <w:style w:type="paragraph" w:styleId="Fotnotetekst">
    <w:name w:val="footnote text"/>
    <w:basedOn w:val="Normal"/>
    <w:link w:val="FotnotetekstTegn"/>
    <w:uiPriority w:val="99"/>
    <w:semiHidden/>
    <w:unhideWhenUsed/>
    <w:rsid w:val="0018421D"/>
    <w:pPr>
      <w:spacing w:after="0" w:line="240" w:lineRule="auto"/>
    </w:pPr>
    <w:rPr>
      <w:kern w:val="2"/>
      <w:sz w:val="20"/>
      <w:szCs w:val="20"/>
      <w14:ligatures w14:val="standardContextual"/>
    </w:rPr>
  </w:style>
  <w:style w:type="character" w:customStyle="1" w:styleId="FotnotetekstTegn">
    <w:name w:val="Fotnotetekst Tegn"/>
    <w:basedOn w:val="Standardskriftforavsnitt"/>
    <w:link w:val="Fotnotetekst"/>
    <w:uiPriority w:val="99"/>
    <w:semiHidden/>
    <w:rsid w:val="0018421D"/>
    <w:rPr>
      <w:kern w:val="2"/>
      <w:sz w:val="20"/>
      <w:szCs w:val="20"/>
      <w14:ligatures w14:val="standardContextual"/>
    </w:rPr>
  </w:style>
  <w:style w:type="paragraph" w:customStyle="1" w:styleId="paragraph">
    <w:name w:val="paragraph"/>
    <w:basedOn w:val="Normal"/>
    <w:rsid w:val="00F2036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63149">
      <w:bodyDiv w:val="1"/>
      <w:marLeft w:val="0"/>
      <w:marRight w:val="0"/>
      <w:marTop w:val="0"/>
      <w:marBottom w:val="0"/>
      <w:divBdr>
        <w:top w:val="none" w:sz="0" w:space="0" w:color="auto"/>
        <w:left w:val="none" w:sz="0" w:space="0" w:color="auto"/>
        <w:bottom w:val="none" w:sz="0" w:space="0" w:color="auto"/>
        <w:right w:val="none" w:sz="0" w:space="0" w:color="auto"/>
      </w:divBdr>
    </w:div>
    <w:div w:id="368846299">
      <w:bodyDiv w:val="1"/>
      <w:marLeft w:val="0"/>
      <w:marRight w:val="0"/>
      <w:marTop w:val="0"/>
      <w:marBottom w:val="0"/>
      <w:divBdr>
        <w:top w:val="none" w:sz="0" w:space="0" w:color="auto"/>
        <w:left w:val="none" w:sz="0" w:space="0" w:color="auto"/>
        <w:bottom w:val="none" w:sz="0" w:space="0" w:color="auto"/>
        <w:right w:val="none" w:sz="0" w:space="0" w:color="auto"/>
      </w:divBdr>
    </w:div>
    <w:div w:id="721639425">
      <w:bodyDiv w:val="1"/>
      <w:marLeft w:val="0"/>
      <w:marRight w:val="0"/>
      <w:marTop w:val="0"/>
      <w:marBottom w:val="0"/>
      <w:divBdr>
        <w:top w:val="none" w:sz="0" w:space="0" w:color="auto"/>
        <w:left w:val="none" w:sz="0" w:space="0" w:color="auto"/>
        <w:bottom w:val="none" w:sz="0" w:space="0" w:color="auto"/>
        <w:right w:val="none" w:sz="0" w:space="0" w:color="auto"/>
      </w:divBdr>
    </w:div>
    <w:div w:id="741564959">
      <w:bodyDiv w:val="1"/>
      <w:marLeft w:val="0"/>
      <w:marRight w:val="0"/>
      <w:marTop w:val="0"/>
      <w:marBottom w:val="0"/>
      <w:divBdr>
        <w:top w:val="none" w:sz="0" w:space="0" w:color="auto"/>
        <w:left w:val="none" w:sz="0" w:space="0" w:color="auto"/>
        <w:bottom w:val="none" w:sz="0" w:space="0" w:color="auto"/>
        <w:right w:val="none" w:sz="0" w:space="0" w:color="auto"/>
      </w:divBdr>
    </w:div>
    <w:div w:id="996618405">
      <w:bodyDiv w:val="1"/>
      <w:marLeft w:val="0"/>
      <w:marRight w:val="0"/>
      <w:marTop w:val="0"/>
      <w:marBottom w:val="0"/>
      <w:divBdr>
        <w:top w:val="none" w:sz="0" w:space="0" w:color="auto"/>
        <w:left w:val="none" w:sz="0" w:space="0" w:color="auto"/>
        <w:bottom w:val="none" w:sz="0" w:space="0" w:color="auto"/>
        <w:right w:val="none" w:sz="0" w:space="0" w:color="auto"/>
      </w:divBdr>
    </w:div>
    <w:div w:id="1218935923">
      <w:bodyDiv w:val="1"/>
      <w:marLeft w:val="0"/>
      <w:marRight w:val="0"/>
      <w:marTop w:val="0"/>
      <w:marBottom w:val="0"/>
      <w:divBdr>
        <w:top w:val="none" w:sz="0" w:space="0" w:color="auto"/>
        <w:left w:val="none" w:sz="0" w:space="0" w:color="auto"/>
        <w:bottom w:val="none" w:sz="0" w:space="0" w:color="auto"/>
        <w:right w:val="none" w:sz="0" w:space="0" w:color="auto"/>
      </w:divBdr>
    </w:div>
    <w:div w:id="1699701310">
      <w:bodyDiv w:val="1"/>
      <w:marLeft w:val="0"/>
      <w:marRight w:val="0"/>
      <w:marTop w:val="0"/>
      <w:marBottom w:val="0"/>
      <w:divBdr>
        <w:top w:val="none" w:sz="0" w:space="0" w:color="auto"/>
        <w:left w:val="none" w:sz="0" w:space="0" w:color="auto"/>
        <w:bottom w:val="none" w:sz="0" w:space="0" w:color="auto"/>
        <w:right w:val="none" w:sz="0" w:space="0" w:color="auto"/>
      </w:divBdr>
    </w:div>
    <w:div w:id="1781141528">
      <w:bodyDiv w:val="1"/>
      <w:marLeft w:val="0"/>
      <w:marRight w:val="0"/>
      <w:marTop w:val="0"/>
      <w:marBottom w:val="0"/>
      <w:divBdr>
        <w:top w:val="none" w:sz="0" w:space="0" w:color="auto"/>
        <w:left w:val="none" w:sz="0" w:space="0" w:color="auto"/>
        <w:bottom w:val="none" w:sz="0" w:space="0" w:color="auto"/>
        <w:right w:val="none" w:sz="0" w:space="0" w:color="auto"/>
      </w:divBdr>
    </w:div>
    <w:div w:id="1874802189">
      <w:bodyDiv w:val="1"/>
      <w:marLeft w:val="0"/>
      <w:marRight w:val="0"/>
      <w:marTop w:val="0"/>
      <w:marBottom w:val="0"/>
      <w:divBdr>
        <w:top w:val="none" w:sz="0" w:space="0" w:color="auto"/>
        <w:left w:val="none" w:sz="0" w:space="0" w:color="auto"/>
        <w:bottom w:val="none" w:sz="0" w:space="0" w:color="auto"/>
        <w:right w:val="none" w:sz="0" w:space="0" w:color="auto"/>
      </w:divBdr>
    </w:div>
    <w:div w:id="200319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V">
      <a:dk1>
        <a:sysClr val="windowText" lastClr="000000"/>
      </a:dk1>
      <a:lt1>
        <a:sysClr val="window" lastClr="FFFFFF"/>
      </a:lt1>
      <a:dk2>
        <a:srgbClr val="000000"/>
      </a:dk2>
      <a:lt2>
        <a:srgbClr val="ECE7E4"/>
      </a:lt2>
      <a:accent1>
        <a:srgbClr val="F04F4C"/>
      </a:accent1>
      <a:accent2>
        <a:srgbClr val="F04F4C"/>
      </a:accent2>
      <a:accent3>
        <a:srgbClr val="009032"/>
      </a:accent3>
      <a:accent4>
        <a:srgbClr val="009032"/>
      </a:accent4>
      <a:accent5>
        <a:srgbClr val="009032"/>
      </a:accent5>
      <a:accent6>
        <a:srgbClr val="ECE7E4"/>
      </a:accent6>
      <a:hlink>
        <a:srgbClr val="DC0028"/>
      </a:hlink>
      <a:folHlink>
        <a:srgbClr val="009032"/>
      </a:folHlink>
    </a:clrScheme>
    <a:fontScheme name="Egendefinert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3efd55-4800-4843-875f-958e7e8af06b"/>
    <lcf76f155ced4ddcb4097134ff3c332f xmlns="44789033-295e-46a9-8121-d08c80127e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54DD52B6419F34B9AF7D8E3C1996459" ma:contentTypeVersion="14" ma:contentTypeDescription="Opprett et nytt dokument." ma:contentTypeScope="" ma:versionID="72db687a8d8d62737667e499b32ee69c">
  <xsd:schema xmlns:xsd="http://www.w3.org/2001/XMLSchema" xmlns:xs="http://www.w3.org/2001/XMLSchema" xmlns:p="http://schemas.microsoft.com/office/2006/metadata/properties" xmlns:ns2="813efd55-4800-4843-875f-958e7e8af06b" xmlns:ns3="44789033-295e-46a9-8121-d08c80127e86" targetNamespace="http://schemas.microsoft.com/office/2006/metadata/properties" ma:root="true" ma:fieldsID="42236ad96ce4a8d22d7fc87a999062ad" ns2:_="" ns3:_="">
    <xsd:import namespace="813efd55-4800-4843-875f-958e7e8af06b"/>
    <xsd:import namespace="44789033-295e-46a9-8121-d08c80127e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efd55-4800-4843-875f-958e7e8af06b"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17" nillable="true" ma:displayName="Taxonomy Catch All Column" ma:hidden="true" ma:list="{64a7a45e-d283-4b7b-a0f5-2e49733b249b}" ma:internalName="TaxCatchAll" ma:showField="CatchAllData" ma:web="813efd55-4800-4843-875f-958e7e8af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789033-295e-46a9-8121-d08c80127e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1aa3fc71-8fd2-4950-b099-d377c1fac22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2937B-7435-4244-B971-749469F7519F}">
  <ds:schemaRefs>
    <ds:schemaRef ds:uri="http://schemas.openxmlformats.org/officeDocument/2006/bibliography"/>
  </ds:schemaRefs>
</ds:datastoreItem>
</file>

<file path=customXml/itemProps2.xml><?xml version="1.0" encoding="utf-8"?>
<ds:datastoreItem xmlns:ds="http://schemas.openxmlformats.org/officeDocument/2006/customXml" ds:itemID="{A285FED6-0034-4174-82A5-68969F508A93}">
  <ds:schemaRefs>
    <ds:schemaRef ds:uri="http://schemas.microsoft.com/sharepoint/v3/contenttype/forms"/>
  </ds:schemaRefs>
</ds:datastoreItem>
</file>

<file path=customXml/itemProps3.xml><?xml version="1.0" encoding="utf-8"?>
<ds:datastoreItem xmlns:ds="http://schemas.openxmlformats.org/officeDocument/2006/customXml" ds:itemID="{AED9D364-595F-4453-94E2-1138A94BF4A6}">
  <ds:schemaRefs>
    <ds:schemaRef ds:uri="http://schemas.microsoft.com/office/2006/metadata/properties"/>
    <ds:schemaRef ds:uri="http://schemas.microsoft.com/office/infopath/2007/PartnerControls"/>
    <ds:schemaRef ds:uri="813efd55-4800-4843-875f-958e7e8af06b"/>
    <ds:schemaRef ds:uri="http://schemas.microsoft.com/office/2006/documentManagement/types"/>
    <ds:schemaRef ds:uri="http://schemas.openxmlformats.org/package/2006/metadata/core-properties"/>
    <ds:schemaRef ds:uri="http://purl.org/dc/elements/1.1/"/>
    <ds:schemaRef ds:uri="http://www.w3.org/XML/1998/namespace"/>
    <ds:schemaRef ds:uri="44789033-295e-46a9-8121-d08c80127e86"/>
    <ds:schemaRef ds:uri="http://purl.org/dc/dcmitype/"/>
    <ds:schemaRef ds:uri="http://purl.org/dc/terms/"/>
  </ds:schemaRefs>
</ds:datastoreItem>
</file>

<file path=customXml/itemProps4.xml><?xml version="1.0" encoding="utf-8"?>
<ds:datastoreItem xmlns:ds="http://schemas.openxmlformats.org/officeDocument/2006/customXml" ds:itemID="{548067AF-A03C-4653-962C-EFDE8B0E4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efd55-4800-4843-875f-958e7e8af06b"/>
    <ds:schemaRef ds:uri="44789033-295e-46a9-8121-d08c8012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3075</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Kari Gagnat</cp:lastModifiedBy>
  <cp:revision>2</cp:revision>
  <dcterms:created xsi:type="dcterms:W3CDTF">2026-03-17T13:06:00Z</dcterms:created>
  <dcterms:modified xsi:type="dcterms:W3CDTF">2026-03-17T13:06:00Z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0x010100654DD52B6419F34B9AF7D8E3C1996459</vt:lpwstr>
  </property>
  <property fmtid="{D5CDD505-2E9C-101B-9397-08002B2CF9AE}" pid="3" name="MediaServiceImageTags">
    <vt:lpwstr/>
  </property>
</Properties>
</file>